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5D72" w:rsidRDefault="00685D72" w:rsidP="00685D72">
      <w:pPr>
        <w:autoSpaceDE w:val="0"/>
        <w:autoSpaceDN w:val="0"/>
        <w:adjustRightInd w:val="0"/>
        <w:spacing w:line="276" w:lineRule="auto"/>
        <w:ind w:left="284"/>
        <w:jc w:val="center"/>
        <w:rPr>
          <w:b/>
          <w:bCs/>
          <w:sz w:val="40"/>
          <w:szCs w:val="44"/>
        </w:rPr>
      </w:pPr>
      <w:r w:rsidRPr="00370273">
        <w:rPr>
          <w:noProof/>
        </w:rPr>
        <w:drawing>
          <wp:inline distT="0" distB="0" distL="0" distR="0" wp14:anchorId="5425D177" wp14:editId="49E1A968">
            <wp:extent cx="5715000" cy="1400175"/>
            <wp:effectExtent l="0" t="0" r="0" b="0"/>
            <wp:docPr id="1" name="Obraz 1" descr="PTKS Nagłow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TKS Nagłowe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5000" cy="1400175"/>
                    </a:xfrm>
                    <a:prstGeom prst="rect">
                      <a:avLst/>
                    </a:prstGeom>
                    <a:noFill/>
                    <a:ln>
                      <a:noFill/>
                    </a:ln>
                  </pic:spPr>
                </pic:pic>
              </a:graphicData>
            </a:graphic>
          </wp:inline>
        </w:drawing>
      </w:r>
    </w:p>
    <w:p w:rsidR="00685D72" w:rsidRDefault="00685D72" w:rsidP="00685D72">
      <w:pPr>
        <w:autoSpaceDE w:val="0"/>
        <w:autoSpaceDN w:val="0"/>
        <w:adjustRightInd w:val="0"/>
        <w:spacing w:line="276" w:lineRule="auto"/>
        <w:ind w:left="284"/>
        <w:jc w:val="center"/>
        <w:rPr>
          <w:b/>
          <w:bCs/>
          <w:sz w:val="40"/>
          <w:szCs w:val="44"/>
        </w:rPr>
      </w:pPr>
    </w:p>
    <w:p w:rsidR="007A5F22" w:rsidRDefault="00685D72" w:rsidP="00685D72">
      <w:pPr>
        <w:autoSpaceDE w:val="0"/>
        <w:autoSpaceDN w:val="0"/>
        <w:adjustRightInd w:val="0"/>
        <w:spacing w:line="276" w:lineRule="auto"/>
        <w:ind w:left="284"/>
        <w:jc w:val="center"/>
        <w:rPr>
          <w:b/>
          <w:bCs/>
          <w:sz w:val="36"/>
          <w:szCs w:val="44"/>
        </w:rPr>
      </w:pPr>
      <w:r w:rsidRPr="00E53994">
        <w:rPr>
          <w:b/>
          <w:bCs/>
          <w:sz w:val="36"/>
          <w:szCs w:val="44"/>
        </w:rPr>
        <w:t xml:space="preserve">Sprawozdanie z działalności </w:t>
      </w:r>
    </w:p>
    <w:p w:rsidR="007A5F22" w:rsidRDefault="00685D72" w:rsidP="00685D72">
      <w:pPr>
        <w:autoSpaceDE w:val="0"/>
        <w:autoSpaceDN w:val="0"/>
        <w:adjustRightInd w:val="0"/>
        <w:spacing w:line="276" w:lineRule="auto"/>
        <w:ind w:left="284"/>
        <w:jc w:val="center"/>
        <w:rPr>
          <w:b/>
          <w:sz w:val="36"/>
          <w:szCs w:val="44"/>
        </w:rPr>
      </w:pPr>
      <w:r w:rsidRPr="00E53994">
        <w:rPr>
          <w:b/>
          <w:sz w:val="36"/>
          <w:szCs w:val="44"/>
        </w:rPr>
        <w:t xml:space="preserve">Polskiego  Towarzystwa Komunikacji Społecznej </w:t>
      </w:r>
    </w:p>
    <w:p w:rsidR="00685D72" w:rsidRPr="00E53994" w:rsidRDefault="00685D72" w:rsidP="00685D72">
      <w:pPr>
        <w:autoSpaceDE w:val="0"/>
        <w:autoSpaceDN w:val="0"/>
        <w:adjustRightInd w:val="0"/>
        <w:spacing w:line="276" w:lineRule="auto"/>
        <w:ind w:left="284"/>
        <w:jc w:val="center"/>
        <w:rPr>
          <w:b/>
          <w:bCs/>
          <w:sz w:val="36"/>
          <w:szCs w:val="44"/>
        </w:rPr>
      </w:pPr>
      <w:r w:rsidRPr="00E53994">
        <w:rPr>
          <w:b/>
          <w:bCs/>
          <w:sz w:val="36"/>
          <w:szCs w:val="44"/>
        </w:rPr>
        <w:t>w okresie II Kadencji  od  16.09.2010 r. do 26.09.2013</w:t>
      </w:r>
    </w:p>
    <w:p w:rsidR="00685D72" w:rsidRDefault="00685D72" w:rsidP="00685D72">
      <w:pPr>
        <w:spacing w:line="276" w:lineRule="auto"/>
        <w:rPr>
          <w:b/>
          <w:bCs/>
          <w:sz w:val="40"/>
          <w:szCs w:val="40"/>
        </w:rPr>
      </w:pPr>
    </w:p>
    <w:p w:rsidR="00685D72" w:rsidRDefault="00685D72" w:rsidP="00685D72">
      <w:pPr>
        <w:spacing w:line="276" w:lineRule="auto"/>
        <w:jc w:val="center"/>
        <w:rPr>
          <w:b/>
          <w:bCs/>
          <w:sz w:val="28"/>
          <w:szCs w:val="40"/>
        </w:rPr>
      </w:pPr>
      <w:r w:rsidRPr="00997C92">
        <w:rPr>
          <w:b/>
          <w:bCs/>
          <w:sz w:val="28"/>
          <w:szCs w:val="40"/>
        </w:rPr>
        <w:t>Spis treści</w:t>
      </w:r>
    </w:p>
    <w:p w:rsidR="00685D72" w:rsidRPr="00997C92" w:rsidRDefault="00685D72" w:rsidP="00685D72">
      <w:pPr>
        <w:spacing w:line="276" w:lineRule="auto"/>
        <w:jc w:val="center"/>
        <w:rPr>
          <w:b/>
          <w:bCs/>
          <w:sz w:val="28"/>
          <w:szCs w:val="40"/>
        </w:rPr>
      </w:pPr>
    </w:p>
    <w:p w:rsidR="00685D72" w:rsidRDefault="00685D72" w:rsidP="00685D72">
      <w:pPr>
        <w:rPr>
          <w:bCs/>
          <w:sz w:val="28"/>
        </w:rPr>
      </w:pPr>
      <w:r w:rsidRPr="00E53994">
        <w:rPr>
          <w:bCs/>
        </w:rPr>
        <w:t xml:space="preserve">         </w:t>
      </w:r>
      <w:r w:rsidRPr="00BA3F51">
        <w:rPr>
          <w:bCs/>
          <w:sz w:val="28"/>
        </w:rPr>
        <w:t>Wstęp</w:t>
      </w:r>
    </w:p>
    <w:p w:rsidR="002D6B52" w:rsidRPr="00BA3F51" w:rsidRDefault="002D6B52" w:rsidP="00685D72">
      <w:pPr>
        <w:rPr>
          <w:bCs/>
          <w:sz w:val="28"/>
        </w:rPr>
      </w:pPr>
    </w:p>
    <w:p w:rsidR="00685D72" w:rsidRPr="00BA3F51" w:rsidRDefault="00685D72" w:rsidP="00685D72">
      <w:pPr>
        <w:pStyle w:val="Akapitzlist"/>
        <w:numPr>
          <w:ilvl w:val="0"/>
          <w:numId w:val="5"/>
        </w:numPr>
        <w:rPr>
          <w:bCs/>
          <w:sz w:val="28"/>
        </w:rPr>
      </w:pPr>
      <w:r w:rsidRPr="00BA3F51">
        <w:rPr>
          <w:bCs/>
          <w:sz w:val="28"/>
        </w:rPr>
        <w:t>Działalność statutowo – organizacyjna</w:t>
      </w:r>
    </w:p>
    <w:p w:rsidR="00685D72" w:rsidRPr="00BA3F51" w:rsidRDefault="00685D72" w:rsidP="00685D72">
      <w:pPr>
        <w:pStyle w:val="Akapitzlist"/>
        <w:numPr>
          <w:ilvl w:val="0"/>
          <w:numId w:val="3"/>
        </w:numPr>
        <w:rPr>
          <w:bCs/>
        </w:rPr>
      </w:pPr>
      <w:r w:rsidRPr="00BA3F51">
        <w:rPr>
          <w:bCs/>
        </w:rPr>
        <w:t>Posiedzenia Zarządu</w:t>
      </w:r>
    </w:p>
    <w:p w:rsidR="00685D72" w:rsidRPr="00BA3F51" w:rsidRDefault="00685D72" w:rsidP="00685D72">
      <w:pPr>
        <w:pStyle w:val="Akapitzlist"/>
        <w:numPr>
          <w:ilvl w:val="0"/>
          <w:numId w:val="3"/>
        </w:numPr>
        <w:rPr>
          <w:bCs/>
        </w:rPr>
      </w:pPr>
      <w:r w:rsidRPr="00BA3F51">
        <w:rPr>
          <w:bCs/>
        </w:rPr>
        <w:t>Członkostwo zwyczajne</w:t>
      </w:r>
    </w:p>
    <w:p w:rsidR="00685D72" w:rsidRPr="00BA3F51" w:rsidRDefault="00685D72" w:rsidP="00685D72">
      <w:pPr>
        <w:pStyle w:val="Akapitzlist"/>
        <w:numPr>
          <w:ilvl w:val="0"/>
          <w:numId w:val="3"/>
        </w:numPr>
        <w:rPr>
          <w:bCs/>
        </w:rPr>
      </w:pPr>
      <w:r w:rsidRPr="00BA3F51">
        <w:rPr>
          <w:bCs/>
        </w:rPr>
        <w:t>Członkostwo honorowe</w:t>
      </w:r>
    </w:p>
    <w:p w:rsidR="00685D72" w:rsidRPr="00BA3F51" w:rsidRDefault="00685D72" w:rsidP="00685D72">
      <w:pPr>
        <w:pStyle w:val="Akapitzlist"/>
        <w:numPr>
          <w:ilvl w:val="0"/>
          <w:numId w:val="3"/>
        </w:numPr>
        <w:spacing w:before="240" w:after="240"/>
        <w:rPr>
          <w:bCs/>
        </w:rPr>
      </w:pPr>
      <w:r w:rsidRPr="00BA3F51">
        <w:rPr>
          <w:bCs/>
        </w:rPr>
        <w:t>Zatrudnieni pracownicy</w:t>
      </w:r>
    </w:p>
    <w:p w:rsidR="00685D72" w:rsidRDefault="00685D72" w:rsidP="00685D72">
      <w:pPr>
        <w:pStyle w:val="Akapitzlist"/>
        <w:numPr>
          <w:ilvl w:val="0"/>
          <w:numId w:val="3"/>
        </w:numPr>
        <w:spacing w:before="240" w:after="240"/>
        <w:rPr>
          <w:bCs/>
        </w:rPr>
      </w:pPr>
      <w:r w:rsidRPr="00BA3F51">
        <w:rPr>
          <w:bCs/>
        </w:rPr>
        <w:t>Budżet</w:t>
      </w:r>
    </w:p>
    <w:p w:rsidR="002D6B52" w:rsidRPr="00BA3F51" w:rsidRDefault="002D6B52" w:rsidP="002D6B52">
      <w:pPr>
        <w:pStyle w:val="Akapitzlist"/>
        <w:spacing w:before="240" w:after="240"/>
        <w:ind w:left="927"/>
        <w:rPr>
          <w:bCs/>
        </w:rPr>
      </w:pPr>
    </w:p>
    <w:p w:rsidR="00685D72" w:rsidRDefault="00685D72" w:rsidP="00685D72">
      <w:pPr>
        <w:pStyle w:val="Akapitzlist"/>
        <w:numPr>
          <w:ilvl w:val="0"/>
          <w:numId w:val="5"/>
        </w:numPr>
        <w:spacing w:before="240" w:after="240"/>
        <w:rPr>
          <w:bCs/>
          <w:sz w:val="28"/>
        </w:rPr>
      </w:pPr>
      <w:r w:rsidRPr="00BA3F51">
        <w:rPr>
          <w:bCs/>
          <w:sz w:val="28"/>
        </w:rPr>
        <w:t xml:space="preserve">Działalność sekcji badawczych </w:t>
      </w:r>
    </w:p>
    <w:p w:rsidR="002D6B52" w:rsidRPr="00BA3F51" w:rsidRDefault="002D6B52" w:rsidP="002D6B52">
      <w:pPr>
        <w:pStyle w:val="Akapitzlist"/>
        <w:spacing w:before="240" w:after="240"/>
        <w:ind w:left="644"/>
        <w:rPr>
          <w:bCs/>
          <w:sz w:val="28"/>
        </w:rPr>
      </w:pPr>
    </w:p>
    <w:p w:rsidR="00685D72" w:rsidRDefault="00685D72" w:rsidP="00685D72">
      <w:pPr>
        <w:pStyle w:val="Akapitzlist"/>
        <w:numPr>
          <w:ilvl w:val="0"/>
          <w:numId w:val="5"/>
        </w:numPr>
        <w:spacing w:before="240"/>
        <w:rPr>
          <w:bCs/>
          <w:sz w:val="28"/>
        </w:rPr>
      </w:pPr>
      <w:r w:rsidRPr="00BA3F51">
        <w:rPr>
          <w:bCs/>
          <w:sz w:val="28"/>
        </w:rPr>
        <w:t xml:space="preserve">Konkurs „Doktorat”  </w:t>
      </w:r>
    </w:p>
    <w:p w:rsidR="002D6B52" w:rsidRPr="002D6B52" w:rsidRDefault="002D6B52" w:rsidP="002D6B52">
      <w:pPr>
        <w:pStyle w:val="Akapitzlist"/>
        <w:rPr>
          <w:bCs/>
          <w:sz w:val="28"/>
        </w:rPr>
      </w:pPr>
    </w:p>
    <w:p w:rsidR="00685D72" w:rsidRDefault="00685D72" w:rsidP="00685D72">
      <w:pPr>
        <w:pStyle w:val="Akapitzlist"/>
        <w:numPr>
          <w:ilvl w:val="0"/>
          <w:numId w:val="5"/>
        </w:numPr>
        <w:spacing w:before="240"/>
        <w:rPr>
          <w:bCs/>
          <w:sz w:val="28"/>
        </w:rPr>
      </w:pPr>
      <w:r w:rsidRPr="00BA3F51">
        <w:rPr>
          <w:bCs/>
          <w:sz w:val="28"/>
        </w:rPr>
        <w:t xml:space="preserve">Działalność wydawnicza – redakcja oficjalnego czasopisma naukowego PTKS „Central European Journal of Communication”  </w:t>
      </w:r>
    </w:p>
    <w:p w:rsidR="002D6B52" w:rsidRPr="002D6B52" w:rsidRDefault="002D6B52" w:rsidP="002D6B52">
      <w:pPr>
        <w:pStyle w:val="Akapitzlist"/>
        <w:rPr>
          <w:bCs/>
          <w:sz w:val="28"/>
        </w:rPr>
      </w:pPr>
    </w:p>
    <w:p w:rsidR="00685D72" w:rsidRDefault="00685D72" w:rsidP="00685D72">
      <w:pPr>
        <w:pStyle w:val="Akapitzlist"/>
        <w:numPr>
          <w:ilvl w:val="0"/>
          <w:numId w:val="5"/>
        </w:numPr>
        <w:rPr>
          <w:bCs/>
          <w:sz w:val="28"/>
          <w:lang w:val="en-US"/>
        </w:rPr>
      </w:pPr>
      <w:r w:rsidRPr="00BA3F51">
        <w:rPr>
          <w:bCs/>
          <w:sz w:val="28"/>
          <w:lang w:val="en-US"/>
        </w:rPr>
        <w:t xml:space="preserve">II </w:t>
      </w:r>
      <w:proofErr w:type="spellStart"/>
      <w:r w:rsidRPr="00BA3F51">
        <w:rPr>
          <w:bCs/>
          <w:sz w:val="28"/>
          <w:lang w:val="en-US"/>
        </w:rPr>
        <w:t>Kongres</w:t>
      </w:r>
      <w:proofErr w:type="spellEnd"/>
      <w:r w:rsidRPr="00BA3F51">
        <w:rPr>
          <w:bCs/>
          <w:sz w:val="28"/>
          <w:lang w:val="en-US"/>
        </w:rPr>
        <w:t xml:space="preserve"> PTKS, Lublin, 15-17.09.2010 r.   </w:t>
      </w:r>
    </w:p>
    <w:p w:rsidR="002D6B52" w:rsidRPr="002D6B52" w:rsidRDefault="002D6B52" w:rsidP="002D6B52">
      <w:pPr>
        <w:pStyle w:val="Akapitzlist"/>
        <w:rPr>
          <w:bCs/>
          <w:sz w:val="28"/>
          <w:lang w:val="en-US"/>
        </w:rPr>
      </w:pPr>
    </w:p>
    <w:p w:rsidR="00685D72" w:rsidRPr="00BA3F51" w:rsidRDefault="00685D72" w:rsidP="00685D72">
      <w:pPr>
        <w:numPr>
          <w:ilvl w:val="0"/>
          <w:numId w:val="5"/>
        </w:numPr>
        <w:rPr>
          <w:bCs/>
          <w:sz w:val="28"/>
        </w:rPr>
      </w:pPr>
      <w:r w:rsidRPr="00BA3F51">
        <w:rPr>
          <w:bCs/>
          <w:sz w:val="28"/>
        </w:rPr>
        <w:t xml:space="preserve">Organizacja konferencji międzynarodowych </w:t>
      </w:r>
    </w:p>
    <w:p w:rsidR="00685D72" w:rsidRPr="00BA3F51" w:rsidRDefault="00685D72" w:rsidP="00685D72">
      <w:pPr>
        <w:pStyle w:val="Akapitzlist"/>
        <w:numPr>
          <w:ilvl w:val="0"/>
          <w:numId w:val="2"/>
        </w:numPr>
        <w:rPr>
          <w:bCs/>
          <w:lang w:val="en-US"/>
        </w:rPr>
      </w:pPr>
      <w:r w:rsidRPr="00BA3F51">
        <w:rPr>
          <w:bCs/>
          <w:lang w:val="en-US"/>
        </w:rPr>
        <w:t xml:space="preserve">IV Central European Communication Forum, </w:t>
      </w:r>
      <w:proofErr w:type="spellStart"/>
      <w:r w:rsidRPr="00BA3F51">
        <w:rPr>
          <w:bCs/>
          <w:lang w:val="en-US"/>
        </w:rPr>
        <w:t>Kraków</w:t>
      </w:r>
      <w:proofErr w:type="spellEnd"/>
      <w:r w:rsidRPr="00BA3F51">
        <w:rPr>
          <w:bCs/>
          <w:lang w:val="en-US"/>
        </w:rPr>
        <w:t xml:space="preserve">,  5-7.05.2011; </w:t>
      </w:r>
    </w:p>
    <w:p w:rsidR="00685D72" w:rsidRPr="00BA3F51" w:rsidRDefault="00685D72" w:rsidP="00685D72">
      <w:pPr>
        <w:numPr>
          <w:ilvl w:val="0"/>
          <w:numId w:val="2"/>
        </w:numPr>
        <w:rPr>
          <w:bCs/>
          <w:lang w:val="en-US"/>
        </w:rPr>
      </w:pPr>
      <w:proofErr w:type="spellStart"/>
      <w:r w:rsidRPr="00BA3F51">
        <w:rPr>
          <w:bCs/>
          <w:lang w:val="en-US"/>
        </w:rPr>
        <w:t>Konferencja</w:t>
      </w:r>
      <w:proofErr w:type="spellEnd"/>
      <w:r w:rsidRPr="00BA3F51">
        <w:rPr>
          <w:bCs/>
          <w:lang w:val="en-US"/>
        </w:rPr>
        <w:t xml:space="preserve"> </w:t>
      </w:r>
      <w:proofErr w:type="spellStart"/>
      <w:r w:rsidRPr="00BA3F51">
        <w:rPr>
          <w:bCs/>
          <w:lang w:val="en-US"/>
        </w:rPr>
        <w:t>Międzynarodowa</w:t>
      </w:r>
      <w:proofErr w:type="spellEnd"/>
      <w:r w:rsidRPr="00BA3F51">
        <w:rPr>
          <w:bCs/>
          <w:lang w:val="en-US"/>
        </w:rPr>
        <w:t xml:space="preserve">  PTKS „</w:t>
      </w:r>
      <w:r w:rsidRPr="00BA3F51">
        <w:rPr>
          <w:bCs/>
          <w:color w:val="17365D"/>
          <w:lang w:val="en-US"/>
        </w:rPr>
        <w:t xml:space="preserve"> </w:t>
      </w:r>
      <w:r w:rsidRPr="00BA3F51">
        <w:rPr>
          <w:bCs/>
          <w:lang w:val="en-US"/>
        </w:rPr>
        <w:t>Political Communication in the Era of New Technologies</w:t>
      </w:r>
      <w:r w:rsidRPr="00BA3F51">
        <w:rPr>
          <w:lang w:val="en-US"/>
        </w:rPr>
        <w:t>” , Warszawa, 22-23.09.2011;</w:t>
      </w:r>
    </w:p>
    <w:p w:rsidR="00685D72" w:rsidRPr="002D6B52" w:rsidRDefault="00685D72" w:rsidP="00685D72">
      <w:pPr>
        <w:numPr>
          <w:ilvl w:val="0"/>
          <w:numId w:val="2"/>
        </w:numPr>
        <w:rPr>
          <w:bCs/>
          <w:lang w:val="en-US"/>
        </w:rPr>
      </w:pPr>
      <w:proofErr w:type="spellStart"/>
      <w:r w:rsidRPr="00BA3F51">
        <w:rPr>
          <w:lang w:val="en-US"/>
        </w:rPr>
        <w:t>Konferencja</w:t>
      </w:r>
      <w:proofErr w:type="spellEnd"/>
      <w:r w:rsidRPr="00BA3F51">
        <w:rPr>
          <w:lang w:val="en-US"/>
        </w:rPr>
        <w:t xml:space="preserve"> </w:t>
      </w:r>
      <w:proofErr w:type="spellStart"/>
      <w:r w:rsidRPr="00BA3F51">
        <w:rPr>
          <w:lang w:val="en-US"/>
        </w:rPr>
        <w:t>międzynarodowa</w:t>
      </w:r>
      <w:proofErr w:type="spellEnd"/>
      <w:r w:rsidRPr="00BA3F51">
        <w:rPr>
          <w:lang w:val="en-US"/>
        </w:rPr>
        <w:t xml:space="preserve"> “Matters of Journalism: Understanding Professional Challenges and D</w:t>
      </w:r>
      <w:r w:rsidR="002D6B52">
        <w:rPr>
          <w:lang w:val="en-US"/>
        </w:rPr>
        <w:t xml:space="preserve">ilemmas”, </w:t>
      </w:r>
      <w:proofErr w:type="spellStart"/>
      <w:r w:rsidR="002D6B52">
        <w:rPr>
          <w:lang w:val="en-US"/>
        </w:rPr>
        <w:t>Gdańsk</w:t>
      </w:r>
      <w:proofErr w:type="spellEnd"/>
      <w:r w:rsidR="002D6B52">
        <w:rPr>
          <w:lang w:val="en-US"/>
        </w:rPr>
        <w:t>, 14-15.09.2012</w:t>
      </w:r>
    </w:p>
    <w:p w:rsidR="002D6B52" w:rsidRPr="002D6B52" w:rsidRDefault="002D6B52" w:rsidP="002D6B52">
      <w:pPr>
        <w:ind w:left="928"/>
        <w:rPr>
          <w:bCs/>
          <w:lang w:val="en-US"/>
        </w:rPr>
      </w:pPr>
    </w:p>
    <w:p w:rsidR="00685D72" w:rsidRPr="00BA3F51" w:rsidRDefault="00685D72" w:rsidP="00685D72">
      <w:pPr>
        <w:pStyle w:val="Akapitzlist"/>
        <w:numPr>
          <w:ilvl w:val="0"/>
          <w:numId w:val="5"/>
        </w:numPr>
        <w:rPr>
          <w:bCs/>
          <w:color w:val="FF0000"/>
          <w:sz w:val="28"/>
        </w:rPr>
      </w:pPr>
      <w:r w:rsidRPr="00BA3F51">
        <w:rPr>
          <w:bCs/>
          <w:sz w:val="28"/>
        </w:rPr>
        <w:t xml:space="preserve">Uczestnictwo PTKS w konferencjach międzynarodowych i  krajowych </w:t>
      </w:r>
    </w:p>
    <w:p w:rsidR="00685D72" w:rsidRPr="00BA3F51" w:rsidRDefault="00685D72" w:rsidP="00685D72">
      <w:pPr>
        <w:pStyle w:val="Akapitzlist"/>
        <w:numPr>
          <w:ilvl w:val="0"/>
          <w:numId w:val="6"/>
        </w:numPr>
        <w:rPr>
          <w:bCs/>
          <w:lang w:val="en-US"/>
        </w:rPr>
      </w:pPr>
      <w:r w:rsidRPr="00BA3F51">
        <w:rPr>
          <w:bCs/>
          <w:lang w:val="en-US"/>
        </w:rPr>
        <w:t>3rd European Communication Conference ECREA, Hamburg (</w:t>
      </w:r>
      <w:proofErr w:type="spellStart"/>
      <w:r w:rsidRPr="00BA3F51">
        <w:rPr>
          <w:bCs/>
          <w:lang w:val="en-US"/>
        </w:rPr>
        <w:t>Niemcy</w:t>
      </w:r>
      <w:proofErr w:type="spellEnd"/>
      <w:r w:rsidRPr="00BA3F51">
        <w:rPr>
          <w:bCs/>
          <w:lang w:val="en-US"/>
        </w:rPr>
        <w:t>), 12-15.10.2010 r.</w:t>
      </w:r>
    </w:p>
    <w:p w:rsidR="00685D72" w:rsidRPr="00BA3F51" w:rsidRDefault="00685D72" w:rsidP="00685D72">
      <w:pPr>
        <w:pStyle w:val="Akapitzlist"/>
        <w:numPr>
          <w:ilvl w:val="0"/>
          <w:numId w:val="6"/>
        </w:numPr>
        <w:rPr>
          <w:bCs/>
        </w:rPr>
      </w:pPr>
      <w:r w:rsidRPr="00BA3F51">
        <w:rPr>
          <w:bCs/>
        </w:rPr>
        <w:lastRenderedPageBreak/>
        <w:t xml:space="preserve">III </w:t>
      </w:r>
      <w:proofErr w:type="spellStart"/>
      <w:r w:rsidRPr="00BA3F51">
        <w:rPr>
          <w:bCs/>
        </w:rPr>
        <w:t>Slovak</w:t>
      </w:r>
      <w:proofErr w:type="spellEnd"/>
      <w:r w:rsidRPr="00BA3F51">
        <w:rPr>
          <w:bCs/>
        </w:rPr>
        <w:t>-Czech-</w:t>
      </w:r>
      <w:proofErr w:type="spellStart"/>
      <w:r w:rsidRPr="00BA3F51">
        <w:rPr>
          <w:bCs/>
        </w:rPr>
        <w:t>Polish</w:t>
      </w:r>
      <w:proofErr w:type="spellEnd"/>
      <w:r w:rsidRPr="00BA3F51">
        <w:rPr>
          <w:bCs/>
        </w:rPr>
        <w:t>-</w:t>
      </w:r>
      <w:proofErr w:type="spellStart"/>
      <w:r w:rsidRPr="00BA3F51">
        <w:rPr>
          <w:bCs/>
        </w:rPr>
        <w:t>Hungarian</w:t>
      </w:r>
      <w:proofErr w:type="spellEnd"/>
      <w:r w:rsidRPr="00BA3F51">
        <w:rPr>
          <w:bCs/>
        </w:rPr>
        <w:t xml:space="preserve"> – </w:t>
      </w:r>
      <w:proofErr w:type="spellStart"/>
      <w:r w:rsidRPr="00BA3F51">
        <w:rPr>
          <w:bCs/>
        </w:rPr>
        <w:t>Austrian</w:t>
      </w:r>
      <w:proofErr w:type="spellEnd"/>
      <w:r w:rsidRPr="00BA3F51">
        <w:rPr>
          <w:bCs/>
        </w:rPr>
        <w:t xml:space="preserve"> Communication Forum, Bratysława (Słowacja), 2-3.12.2010 r. </w:t>
      </w:r>
    </w:p>
    <w:p w:rsidR="00685D72" w:rsidRDefault="00685D72" w:rsidP="00685D72">
      <w:pPr>
        <w:pStyle w:val="Akapitzlist"/>
        <w:numPr>
          <w:ilvl w:val="0"/>
          <w:numId w:val="6"/>
        </w:numPr>
        <w:rPr>
          <w:bCs/>
        </w:rPr>
      </w:pPr>
      <w:r w:rsidRPr="00BA3F51">
        <w:rPr>
          <w:bCs/>
        </w:rPr>
        <w:t xml:space="preserve">61 Konferencja ICA, Boston,  </w:t>
      </w:r>
      <w:r w:rsidR="00A32CDD">
        <w:rPr>
          <w:bCs/>
        </w:rPr>
        <w:t>24-27.</w:t>
      </w:r>
      <w:r w:rsidRPr="00BA3F51">
        <w:rPr>
          <w:bCs/>
        </w:rPr>
        <w:t>05.2011 r.</w:t>
      </w:r>
    </w:p>
    <w:p w:rsidR="003407A2" w:rsidRPr="003407A2" w:rsidRDefault="003407A2" w:rsidP="003407A2">
      <w:pPr>
        <w:pStyle w:val="Akapitzlist1"/>
        <w:numPr>
          <w:ilvl w:val="0"/>
          <w:numId w:val="6"/>
        </w:numPr>
        <w:spacing w:after="0"/>
        <w:rPr>
          <w:rFonts w:ascii="Times New Roman" w:hAnsi="Times New Roman" w:cs="Times New Roman"/>
          <w:bCs/>
          <w:sz w:val="24"/>
          <w:lang w:val="en-US"/>
        </w:rPr>
      </w:pPr>
      <w:r w:rsidRPr="003407A2">
        <w:rPr>
          <w:rFonts w:ascii="Times New Roman" w:hAnsi="Times New Roman" w:cs="Times New Roman"/>
          <w:bCs/>
          <w:sz w:val="24"/>
          <w:lang w:val="en-US"/>
        </w:rPr>
        <w:t>The 3</w:t>
      </w:r>
      <w:r w:rsidRPr="003407A2">
        <w:rPr>
          <w:rFonts w:ascii="Times New Roman" w:hAnsi="Times New Roman" w:cs="Times New Roman"/>
          <w:bCs/>
          <w:sz w:val="24"/>
          <w:vertAlign w:val="superscript"/>
          <w:lang w:val="en-US"/>
        </w:rPr>
        <w:t>rd</w:t>
      </w:r>
      <w:r w:rsidRPr="003407A2">
        <w:rPr>
          <w:rFonts w:ascii="Times New Roman" w:hAnsi="Times New Roman" w:cs="Times New Roman"/>
          <w:bCs/>
          <w:sz w:val="24"/>
          <w:lang w:val="en-US"/>
        </w:rPr>
        <w:t xml:space="preserve"> International Media Readings Mass Media and Communication “Journalistic Cultures: Facing Social and Technological, Changes”,   </w:t>
      </w:r>
      <w:proofErr w:type="spellStart"/>
      <w:r w:rsidRPr="003407A2">
        <w:rPr>
          <w:rFonts w:ascii="Times New Roman" w:hAnsi="Times New Roman" w:cs="Times New Roman"/>
          <w:bCs/>
          <w:sz w:val="24"/>
          <w:lang w:val="en-US"/>
        </w:rPr>
        <w:t>Moskwa</w:t>
      </w:r>
      <w:proofErr w:type="spellEnd"/>
      <w:r w:rsidRPr="003407A2">
        <w:rPr>
          <w:rFonts w:ascii="Times New Roman" w:hAnsi="Times New Roman" w:cs="Times New Roman"/>
          <w:bCs/>
          <w:sz w:val="24"/>
          <w:lang w:val="en-US"/>
        </w:rPr>
        <w:t xml:space="preserve">  (</w:t>
      </w:r>
      <w:proofErr w:type="spellStart"/>
      <w:r w:rsidRPr="003407A2">
        <w:rPr>
          <w:rFonts w:ascii="Times New Roman" w:hAnsi="Times New Roman" w:cs="Times New Roman"/>
          <w:bCs/>
          <w:sz w:val="24"/>
          <w:lang w:val="en-US"/>
        </w:rPr>
        <w:t>Rosja</w:t>
      </w:r>
      <w:proofErr w:type="spellEnd"/>
      <w:r w:rsidRPr="003407A2">
        <w:rPr>
          <w:rFonts w:ascii="Times New Roman" w:hAnsi="Times New Roman" w:cs="Times New Roman"/>
          <w:bCs/>
          <w:sz w:val="24"/>
          <w:lang w:val="en-US"/>
        </w:rPr>
        <w:t>), 10</w:t>
      </w:r>
      <w:r>
        <w:rPr>
          <w:rFonts w:ascii="Times New Roman" w:hAnsi="Times New Roman" w:cs="Times New Roman"/>
          <w:bCs/>
          <w:sz w:val="24"/>
          <w:lang w:val="en-US"/>
        </w:rPr>
        <w:t xml:space="preserve"> </w:t>
      </w:r>
      <w:r w:rsidRPr="003407A2">
        <w:rPr>
          <w:rFonts w:ascii="Times New Roman" w:hAnsi="Times New Roman" w:cs="Times New Roman"/>
          <w:bCs/>
          <w:sz w:val="24"/>
          <w:lang w:val="en-US"/>
        </w:rPr>
        <w:t>-</w:t>
      </w:r>
      <w:r>
        <w:rPr>
          <w:rFonts w:ascii="Times New Roman" w:hAnsi="Times New Roman" w:cs="Times New Roman"/>
          <w:bCs/>
          <w:sz w:val="24"/>
          <w:lang w:val="en-US"/>
        </w:rPr>
        <w:t xml:space="preserve"> 1</w:t>
      </w:r>
      <w:r w:rsidRPr="003407A2">
        <w:rPr>
          <w:rFonts w:ascii="Times New Roman" w:hAnsi="Times New Roman" w:cs="Times New Roman"/>
          <w:bCs/>
          <w:sz w:val="24"/>
          <w:lang w:val="en-US"/>
        </w:rPr>
        <w:t>2.11.2011 r.</w:t>
      </w:r>
    </w:p>
    <w:p w:rsidR="00685D72" w:rsidRPr="00BA3F51" w:rsidRDefault="00685D72" w:rsidP="00685D72">
      <w:pPr>
        <w:pStyle w:val="Akapitzlist"/>
        <w:numPr>
          <w:ilvl w:val="0"/>
          <w:numId w:val="6"/>
        </w:numPr>
        <w:rPr>
          <w:bCs/>
          <w:lang w:val="en-US"/>
        </w:rPr>
      </w:pPr>
      <w:r w:rsidRPr="00BA3F51">
        <w:rPr>
          <w:bCs/>
          <w:lang w:val="en-US"/>
        </w:rPr>
        <w:t xml:space="preserve">V Central and Eastern European Communication and Media Conference, Central European Communication </w:t>
      </w:r>
      <w:proofErr w:type="spellStart"/>
      <w:r w:rsidRPr="00BA3F51">
        <w:rPr>
          <w:bCs/>
          <w:lang w:val="en-US"/>
        </w:rPr>
        <w:t>CEECom</w:t>
      </w:r>
      <w:proofErr w:type="spellEnd"/>
      <w:r w:rsidRPr="00BA3F51">
        <w:rPr>
          <w:bCs/>
          <w:lang w:val="en-US"/>
        </w:rPr>
        <w:t xml:space="preserve">, </w:t>
      </w:r>
      <w:proofErr w:type="spellStart"/>
      <w:r w:rsidRPr="00BA3F51">
        <w:rPr>
          <w:bCs/>
          <w:lang w:val="en-US"/>
        </w:rPr>
        <w:t>Praga</w:t>
      </w:r>
      <w:proofErr w:type="spellEnd"/>
      <w:r w:rsidRPr="00BA3F51">
        <w:rPr>
          <w:bCs/>
          <w:lang w:val="en-US"/>
        </w:rPr>
        <w:t xml:space="preserve"> (</w:t>
      </w:r>
      <w:proofErr w:type="spellStart"/>
      <w:r w:rsidRPr="00BA3F51">
        <w:rPr>
          <w:bCs/>
          <w:lang w:val="en-US"/>
        </w:rPr>
        <w:t>Czechy</w:t>
      </w:r>
      <w:proofErr w:type="spellEnd"/>
      <w:r w:rsidRPr="00BA3F51">
        <w:rPr>
          <w:bCs/>
          <w:lang w:val="en-US"/>
        </w:rPr>
        <w:t xml:space="preserve">), 27-28.04.2012 </w:t>
      </w:r>
    </w:p>
    <w:p w:rsidR="00685D72" w:rsidRPr="00BA3F51" w:rsidRDefault="00685D72" w:rsidP="00685D72">
      <w:pPr>
        <w:pStyle w:val="Akapitzlist"/>
        <w:numPr>
          <w:ilvl w:val="0"/>
          <w:numId w:val="6"/>
        </w:numPr>
        <w:rPr>
          <w:bCs/>
        </w:rPr>
      </w:pPr>
      <w:r w:rsidRPr="00BA3F51">
        <w:rPr>
          <w:bCs/>
        </w:rPr>
        <w:t xml:space="preserve">62 Konferencja ICA, Phoenix (USA), 24-28.05.2012 r. </w:t>
      </w:r>
    </w:p>
    <w:p w:rsidR="00685D72" w:rsidRPr="00BA3F51" w:rsidRDefault="00685D72" w:rsidP="00A32CDD">
      <w:pPr>
        <w:pStyle w:val="Standard"/>
        <w:numPr>
          <w:ilvl w:val="0"/>
          <w:numId w:val="6"/>
        </w:numPr>
        <w:jc w:val="both"/>
      </w:pPr>
      <w:r w:rsidRPr="00BA3F51">
        <w:t>II Kongres Politologii</w:t>
      </w:r>
    </w:p>
    <w:p w:rsidR="00685D72" w:rsidRPr="00BA3F51" w:rsidRDefault="00685D72" w:rsidP="00685D72">
      <w:pPr>
        <w:pStyle w:val="Akapitzlist"/>
        <w:numPr>
          <w:ilvl w:val="0"/>
          <w:numId w:val="6"/>
        </w:numPr>
        <w:rPr>
          <w:bCs/>
          <w:lang w:val="en-US"/>
        </w:rPr>
      </w:pPr>
      <w:r w:rsidRPr="00BA3F51">
        <w:rPr>
          <w:bCs/>
          <w:lang w:val="en-US"/>
        </w:rPr>
        <w:t>4th  European Communication Conference ECREA, Istanbul (</w:t>
      </w:r>
      <w:proofErr w:type="spellStart"/>
      <w:r w:rsidRPr="00BA3F51">
        <w:rPr>
          <w:bCs/>
          <w:lang w:val="en-US"/>
        </w:rPr>
        <w:t>Turcja</w:t>
      </w:r>
      <w:proofErr w:type="spellEnd"/>
      <w:r w:rsidRPr="00BA3F51">
        <w:rPr>
          <w:bCs/>
          <w:lang w:val="en-US"/>
        </w:rPr>
        <w:t xml:space="preserve">), 24-27.10.2012 r. </w:t>
      </w:r>
    </w:p>
    <w:p w:rsidR="00685D72" w:rsidRPr="00BA3F51" w:rsidRDefault="00685D72" w:rsidP="00685D72">
      <w:pPr>
        <w:pStyle w:val="Akapitzlist"/>
        <w:numPr>
          <w:ilvl w:val="0"/>
          <w:numId w:val="6"/>
        </w:numPr>
        <w:rPr>
          <w:bCs/>
          <w:lang w:val="en-US"/>
        </w:rPr>
      </w:pPr>
      <w:r w:rsidRPr="00BA3F51">
        <w:rPr>
          <w:bCs/>
          <w:lang w:val="en-US"/>
        </w:rPr>
        <w:t xml:space="preserve">VI Central and Eastern European Communication and Media Conference, Central European Communication </w:t>
      </w:r>
      <w:proofErr w:type="spellStart"/>
      <w:r w:rsidRPr="00BA3F51">
        <w:rPr>
          <w:bCs/>
          <w:lang w:val="en-US"/>
        </w:rPr>
        <w:t>CEECom</w:t>
      </w:r>
      <w:proofErr w:type="spellEnd"/>
      <w:r w:rsidRPr="00BA3F51">
        <w:rPr>
          <w:bCs/>
          <w:lang w:val="en-US"/>
        </w:rPr>
        <w:t xml:space="preserve">, </w:t>
      </w:r>
      <w:proofErr w:type="spellStart"/>
      <w:r w:rsidRPr="00BA3F51">
        <w:rPr>
          <w:bCs/>
          <w:lang w:val="en-US"/>
        </w:rPr>
        <w:t>Kowno</w:t>
      </w:r>
      <w:proofErr w:type="spellEnd"/>
      <w:r w:rsidRPr="00BA3F51">
        <w:rPr>
          <w:bCs/>
          <w:lang w:val="en-US"/>
        </w:rPr>
        <w:t xml:space="preserve"> (</w:t>
      </w:r>
      <w:proofErr w:type="spellStart"/>
      <w:r w:rsidRPr="00BA3F51">
        <w:rPr>
          <w:bCs/>
          <w:lang w:val="en-US"/>
        </w:rPr>
        <w:t>Litwa</w:t>
      </w:r>
      <w:proofErr w:type="spellEnd"/>
      <w:r w:rsidRPr="00BA3F51">
        <w:rPr>
          <w:bCs/>
          <w:lang w:val="en-US"/>
        </w:rPr>
        <w:t xml:space="preserve">), 26-27.04.2013 </w:t>
      </w:r>
    </w:p>
    <w:p w:rsidR="00685D72" w:rsidRDefault="00685D72" w:rsidP="00685D72">
      <w:pPr>
        <w:pStyle w:val="Akapitzlist"/>
        <w:numPr>
          <w:ilvl w:val="0"/>
          <w:numId w:val="6"/>
        </w:numPr>
        <w:rPr>
          <w:bCs/>
        </w:rPr>
      </w:pPr>
      <w:r w:rsidRPr="00BA3F51">
        <w:rPr>
          <w:bCs/>
        </w:rPr>
        <w:t>63 Konferencja ICA, Londyn (Wielka Brytania), 17-21.06.2013 r.</w:t>
      </w:r>
    </w:p>
    <w:p w:rsidR="002D6B52" w:rsidRPr="00BA3F51" w:rsidRDefault="002D6B52" w:rsidP="002D6B52">
      <w:pPr>
        <w:pStyle w:val="Akapitzlist"/>
        <w:ind w:left="928"/>
        <w:rPr>
          <w:bCs/>
        </w:rPr>
      </w:pPr>
    </w:p>
    <w:p w:rsidR="00685D72" w:rsidRPr="00BA3F51" w:rsidRDefault="00685D72" w:rsidP="00685D72">
      <w:pPr>
        <w:numPr>
          <w:ilvl w:val="0"/>
          <w:numId w:val="5"/>
        </w:numPr>
        <w:rPr>
          <w:bCs/>
          <w:sz w:val="28"/>
        </w:rPr>
      </w:pPr>
      <w:r w:rsidRPr="00BA3F51">
        <w:rPr>
          <w:bCs/>
          <w:sz w:val="28"/>
        </w:rPr>
        <w:t xml:space="preserve">Współpraca międzynarodowa </w:t>
      </w:r>
    </w:p>
    <w:p w:rsidR="00A32CDD" w:rsidRDefault="00A32CDD" w:rsidP="00685D72">
      <w:pPr>
        <w:numPr>
          <w:ilvl w:val="0"/>
          <w:numId w:val="4"/>
        </w:numPr>
        <w:rPr>
          <w:bCs/>
          <w:lang w:val="en-US"/>
        </w:rPr>
      </w:pPr>
      <w:proofErr w:type="spellStart"/>
      <w:r>
        <w:rPr>
          <w:bCs/>
          <w:lang w:val="en-US"/>
        </w:rPr>
        <w:t>CEECom</w:t>
      </w:r>
      <w:proofErr w:type="spellEnd"/>
    </w:p>
    <w:p w:rsidR="00685D72" w:rsidRPr="00BA3F51" w:rsidRDefault="00685D72" w:rsidP="00685D72">
      <w:pPr>
        <w:numPr>
          <w:ilvl w:val="0"/>
          <w:numId w:val="4"/>
        </w:numPr>
        <w:rPr>
          <w:bCs/>
          <w:lang w:val="en-US"/>
        </w:rPr>
      </w:pPr>
      <w:r w:rsidRPr="00BA3F51">
        <w:rPr>
          <w:bCs/>
          <w:lang w:val="en-US"/>
        </w:rPr>
        <w:t xml:space="preserve">Central and Eastern European Network  (CEE) </w:t>
      </w:r>
    </w:p>
    <w:p w:rsidR="00685D72" w:rsidRPr="00BA3F51" w:rsidRDefault="00685D72" w:rsidP="00685D72">
      <w:pPr>
        <w:numPr>
          <w:ilvl w:val="0"/>
          <w:numId w:val="4"/>
        </w:numPr>
        <w:rPr>
          <w:bCs/>
          <w:lang w:val="en-US"/>
        </w:rPr>
      </w:pPr>
      <w:r w:rsidRPr="00BA3F51">
        <w:rPr>
          <w:bCs/>
          <w:lang w:val="en-US"/>
        </w:rPr>
        <w:t>International Communication Association (ICA)</w:t>
      </w:r>
    </w:p>
    <w:p w:rsidR="00685D72" w:rsidRPr="00BA3F51" w:rsidRDefault="00685D72" w:rsidP="00685D72">
      <w:pPr>
        <w:numPr>
          <w:ilvl w:val="0"/>
          <w:numId w:val="4"/>
        </w:numPr>
        <w:rPr>
          <w:bCs/>
          <w:lang w:val="en-US"/>
        </w:rPr>
      </w:pPr>
      <w:r w:rsidRPr="00BA3F51">
        <w:rPr>
          <w:bCs/>
          <w:lang w:val="en-US"/>
        </w:rPr>
        <w:t>International Federation of Communication Association (IFCA)</w:t>
      </w:r>
    </w:p>
    <w:p w:rsidR="00685D72" w:rsidRDefault="00685D72" w:rsidP="00685D72">
      <w:pPr>
        <w:numPr>
          <w:ilvl w:val="0"/>
          <w:numId w:val="4"/>
        </w:numPr>
        <w:rPr>
          <w:bCs/>
          <w:lang w:val="en-US"/>
        </w:rPr>
      </w:pPr>
      <w:r w:rsidRPr="00BA3F51">
        <w:rPr>
          <w:bCs/>
          <w:lang w:val="en-US"/>
        </w:rPr>
        <w:t>European Communication Research and Education Association (ECREA)</w:t>
      </w:r>
    </w:p>
    <w:p w:rsidR="002D6B52" w:rsidRPr="00BA3F51" w:rsidRDefault="002D6B52" w:rsidP="002D6B52">
      <w:pPr>
        <w:ind w:left="928"/>
        <w:rPr>
          <w:bCs/>
          <w:lang w:val="en-US"/>
        </w:rPr>
      </w:pPr>
    </w:p>
    <w:p w:rsidR="00685D72" w:rsidRPr="00BA3F51" w:rsidRDefault="00685D72" w:rsidP="00685D72">
      <w:pPr>
        <w:numPr>
          <w:ilvl w:val="0"/>
          <w:numId w:val="5"/>
        </w:numPr>
        <w:rPr>
          <w:bCs/>
          <w:sz w:val="28"/>
        </w:rPr>
      </w:pPr>
      <w:r w:rsidRPr="00BA3F51">
        <w:rPr>
          <w:bCs/>
          <w:sz w:val="28"/>
        </w:rPr>
        <w:t xml:space="preserve">Pozostałe inicjatywy i obszary działania Towarzystwa  </w:t>
      </w:r>
    </w:p>
    <w:p w:rsidR="007A5F22" w:rsidRDefault="007A5F22" w:rsidP="00685D72">
      <w:pPr>
        <w:numPr>
          <w:ilvl w:val="0"/>
          <w:numId w:val="1"/>
        </w:numPr>
        <w:rPr>
          <w:bCs/>
        </w:rPr>
      </w:pPr>
      <w:r>
        <w:rPr>
          <w:bCs/>
        </w:rPr>
        <w:t>Powołanie nauki o mediach jako samodzielnej dyscypliny naukowej</w:t>
      </w:r>
    </w:p>
    <w:p w:rsidR="00685D72" w:rsidRPr="00BA3F51" w:rsidRDefault="00685D72" w:rsidP="00685D72">
      <w:pPr>
        <w:numPr>
          <w:ilvl w:val="0"/>
          <w:numId w:val="1"/>
        </w:numPr>
        <w:rPr>
          <w:bCs/>
        </w:rPr>
      </w:pPr>
      <w:r w:rsidRPr="00BA3F51">
        <w:rPr>
          <w:bCs/>
        </w:rPr>
        <w:t>Monitorowanie rynku wydawniczego w zakresie nauki o komunikowaniu</w:t>
      </w:r>
    </w:p>
    <w:p w:rsidR="00685D72" w:rsidRPr="00BA3F51" w:rsidRDefault="00685D72" w:rsidP="00685D72">
      <w:pPr>
        <w:numPr>
          <w:ilvl w:val="0"/>
          <w:numId w:val="1"/>
        </w:numPr>
        <w:rPr>
          <w:bCs/>
          <w:u w:val="single"/>
        </w:rPr>
      </w:pPr>
      <w:r w:rsidRPr="00BA3F51">
        <w:rPr>
          <w:bCs/>
        </w:rPr>
        <w:t>Patronaty nad konferencjami naukowymi</w:t>
      </w:r>
    </w:p>
    <w:p w:rsidR="00685D72" w:rsidRPr="00BA3F51" w:rsidRDefault="00685D72" w:rsidP="00685D72">
      <w:pPr>
        <w:numPr>
          <w:ilvl w:val="0"/>
          <w:numId w:val="1"/>
        </w:numPr>
        <w:rPr>
          <w:bCs/>
        </w:rPr>
      </w:pPr>
      <w:r w:rsidRPr="00BA3F51">
        <w:rPr>
          <w:bCs/>
        </w:rPr>
        <w:t>Pozyskiwanie grantów i dotacje  na wsparcie działalności</w:t>
      </w:r>
    </w:p>
    <w:p w:rsidR="00685D72" w:rsidRPr="00BA3F51" w:rsidRDefault="00685D72" w:rsidP="00685D72">
      <w:pPr>
        <w:numPr>
          <w:ilvl w:val="0"/>
          <w:numId w:val="1"/>
        </w:numPr>
        <w:rPr>
          <w:bCs/>
          <w:u w:val="single"/>
        </w:rPr>
      </w:pPr>
      <w:r w:rsidRPr="00BA3F51">
        <w:rPr>
          <w:bCs/>
        </w:rPr>
        <w:t>Współpraca z innymi instytucjami i organizacjami</w:t>
      </w:r>
    </w:p>
    <w:p w:rsidR="00685D72" w:rsidRPr="00BA3F51" w:rsidRDefault="00685D72" w:rsidP="00685D72"/>
    <w:p w:rsidR="002D6B52" w:rsidRPr="00BA3F51" w:rsidRDefault="002D6B52" w:rsidP="002D6B52">
      <w:pPr>
        <w:numPr>
          <w:ilvl w:val="0"/>
          <w:numId w:val="5"/>
        </w:numPr>
        <w:rPr>
          <w:bCs/>
          <w:color w:val="FF0000"/>
          <w:sz w:val="28"/>
        </w:rPr>
      </w:pPr>
      <w:r w:rsidRPr="00BA3F51">
        <w:rPr>
          <w:bCs/>
          <w:sz w:val="28"/>
        </w:rPr>
        <w:t>System identyfikacji wizualnej i strona internetowa</w:t>
      </w:r>
    </w:p>
    <w:p w:rsidR="00685D72" w:rsidRPr="00E53994" w:rsidRDefault="00685D72" w:rsidP="00685D72">
      <w:pPr>
        <w:rPr>
          <w:sz w:val="22"/>
        </w:rPr>
      </w:pPr>
    </w:p>
    <w:p w:rsidR="00685D72" w:rsidRDefault="00685D72" w:rsidP="00685D72"/>
    <w:p w:rsidR="00685D72" w:rsidRDefault="00685D72" w:rsidP="00685D72"/>
    <w:p w:rsidR="00685D72" w:rsidRDefault="00685D72" w:rsidP="00685D72"/>
    <w:p w:rsidR="00685D72" w:rsidRDefault="00685D72" w:rsidP="00685D72"/>
    <w:p w:rsidR="00685D72" w:rsidRDefault="00685D72" w:rsidP="00685D72"/>
    <w:p w:rsidR="00685D72" w:rsidRDefault="00685D72" w:rsidP="00685D72"/>
    <w:p w:rsidR="00685D72" w:rsidRDefault="00685D72" w:rsidP="00685D72"/>
    <w:p w:rsidR="00685D72" w:rsidRDefault="00685D72" w:rsidP="00685D72"/>
    <w:p w:rsidR="00685D72" w:rsidRDefault="00685D72" w:rsidP="00685D72"/>
    <w:p w:rsidR="00685D72" w:rsidRDefault="00685D72" w:rsidP="00685D72"/>
    <w:p w:rsidR="00685D72" w:rsidRDefault="00685D72" w:rsidP="00685D72"/>
    <w:p w:rsidR="00685D72" w:rsidRDefault="00685D72" w:rsidP="00685D72"/>
    <w:p w:rsidR="00685D72" w:rsidRDefault="00685D72" w:rsidP="00685D72"/>
    <w:p w:rsidR="00685D72" w:rsidRDefault="00685D72" w:rsidP="00685D72"/>
    <w:p w:rsidR="00685D72" w:rsidRDefault="00685D72" w:rsidP="00685D72"/>
    <w:p w:rsidR="00685D72" w:rsidRDefault="00685D72" w:rsidP="00685D72"/>
    <w:p w:rsidR="00685D72" w:rsidRDefault="00685D72" w:rsidP="00685D72"/>
    <w:p w:rsidR="00685D72" w:rsidRDefault="00685D72" w:rsidP="00685D72"/>
    <w:p w:rsidR="00685D72" w:rsidRDefault="00685D72" w:rsidP="00685D72"/>
    <w:p w:rsidR="008733E6" w:rsidRDefault="008733E6" w:rsidP="008733E6">
      <w:pPr>
        <w:spacing w:line="360" w:lineRule="auto"/>
        <w:rPr>
          <w:b/>
          <w:bCs/>
          <w:sz w:val="28"/>
          <w:szCs w:val="40"/>
        </w:rPr>
      </w:pPr>
    </w:p>
    <w:p w:rsidR="00685D72" w:rsidRPr="000E5F13" w:rsidRDefault="00685D72" w:rsidP="00685D72">
      <w:pPr>
        <w:spacing w:line="360" w:lineRule="auto"/>
        <w:rPr>
          <w:b/>
          <w:bCs/>
          <w:sz w:val="28"/>
          <w:szCs w:val="40"/>
        </w:rPr>
      </w:pPr>
      <w:r w:rsidRPr="000E5F13">
        <w:rPr>
          <w:b/>
          <w:bCs/>
          <w:sz w:val="28"/>
          <w:szCs w:val="40"/>
        </w:rPr>
        <w:t>Wstęp</w:t>
      </w:r>
    </w:p>
    <w:p w:rsidR="00685D72" w:rsidRDefault="00685D72" w:rsidP="00685D72">
      <w:pPr>
        <w:spacing w:line="360" w:lineRule="auto"/>
        <w:jc w:val="both"/>
        <w:rPr>
          <w:bCs/>
        </w:rPr>
      </w:pPr>
    </w:p>
    <w:p w:rsidR="00685D72" w:rsidRDefault="00685D72" w:rsidP="00685D72">
      <w:pPr>
        <w:spacing w:line="360" w:lineRule="auto"/>
        <w:jc w:val="both"/>
      </w:pPr>
      <w:r w:rsidRPr="0041131A">
        <w:rPr>
          <w:bCs/>
        </w:rPr>
        <w:t>Polskie Towarzystwo Komunikacji Społecznej</w:t>
      </w:r>
      <w:r>
        <w:t xml:space="preserve"> zostało powołane </w:t>
      </w:r>
      <w:r w:rsidR="00BA3F51">
        <w:t xml:space="preserve">22 kwietnia 2007 roku we Wrocławiu </w:t>
      </w:r>
      <w:r>
        <w:t>na Walnym Zjeździe Założycielskim</w:t>
      </w:r>
      <w:r w:rsidR="00BA3F51">
        <w:t>. W</w:t>
      </w:r>
      <w:r>
        <w:t xml:space="preserve">ybrano  wówczas  Zarząd I Kadencji, który działał do 15 września.2010 r.    W dniu 16 września 2010 r. podczas II   Zjazdu PTKS w Lublinie udzielono absolutorium Zarządowi I Kadencji  i wybrano Zarząd II Kadencji na okres od 16 września 2010 r. do 27 września 2013 w składzie: Prezes: prof. dr hab. Bogusława Dobek-Ostrowska , Wiceprezes: prof. dr hab. Iwona Hofman, członkowie: </w:t>
      </w:r>
      <w:r w:rsidR="00417624">
        <w:t>d</w:t>
      </w:r>
      <w:r>
        <w:t xml:space="preserve">r hab. Michał Drożdż, prof. UPJPII; </w:t>
      </w:r>
      <w:r w:rsidR="00417624">
        <w:t>d</w:t>
      </w:r>
      <w:r>
        <w:t xml:space="preserve">r hab. Małgorzata Lisowska- Magdziarz;  </w:t>
      </w:r>
      <w:r w:rsidR="00417624">
        <w:t>d</w:t>
      </w:r>
      <w:r>
        <w:t>r hab. Zbigniew Oniszczuk, prof. UŚ; Prof. dr hab. J</w:t>
      </w:r>
      <w:r w:rsidR="0038086A">
        <w:t>e</w:t>
      </w:r>
      <w:r>
        <w:t xml:space="preserve">rzy Olędzki; </w:t>
      </w:r>
      <w:r w:rsidR="00417624">
        <w:t>d</w:t>
      </w:r>
      <w:r>
        <w:t xml:space="preserve">r Agnieszka Stępińska. </w:t>
      </w:r>
    </w:p>
    <w:p w:rsidR="00685D72" w:rsidRDefault="00685D72" w:rsidP="00685D72">
      <w:pPr>
        <w:spacing w:line="360" w:lineRule="auto"/>
        <w:jc w:val="both"/>
      </w:pPr>
      <w:r>
        <w:t xml:space="preserve">        W skład Komisji Rewizyjnej weszli: Przewodnicząca: </w:t>
      </w:r>
      <w:r w:rsidR="00417624">
        <w:t>d</w:t>
      </w:r>
      <w:r>
        <w:t xml:space="preserve">r hab. Dorota Piontek , członkowie: </w:t>
      </w:r>
      <w:r w:rsidR="00417624">
        <w:t>d</w:t>
      </w:r>
      <w:r>
        <w:t xml:space="preserve">r hab. Ignacy Fiut, Prof. AGH; </w:t>
      </w:r>
      <w:r w:rsidR="00417624">
        <w:t>p</w:t>
      </w:r>
      <w:r>
        <w:t xml:space="preserve">rof. dr hab. Stanisław Michalczyk; </w:t>
      </w:r>
      <w:r w:rsidR="00417624">
        <w:t>d</w:t>
      </w:r>
      <w:r>
        <w:t xml:space="preserve">r Bartłomiej Łódzki; </w:t>
      </w:r>
      <w:r w:rsidR="00417624">
        <w:t>d</w:t>
      </w:r>
      <w:r>
        <w:t>r Teresa Sławińska.</w:t>
      </w:r>
      <w:r w:rsidRPr="00CF5065">
        <w:t xml:space="preserve"> </w:t>
      </w:r>
    </w:p>
    <w:p w:rsidR="00685D72" w:rsidRDefault="00685D72" w:rsidP="00685D72">
      <w:pPr>
        <w:spacing w:line="360" w:lineRule="auto"/>
        <w:jc w:val="both"/>
      </w:pPr>
      <w:r>
        <w:t xml:space="preserve">       Podczas pierwszego posiedzenia Zarządu II Kadencji 29 października 2010 r. powołano  mgr Pawła Baranowskiego na Sekretarza Zarządu. </w:t>
      </w:r>
    </w:p>
    <w:p w:rsidR="00685D72" w:rsidRDefault="00685D72" w:rsidP="00685D72">
      <w:pPr>
        <w:spacing w:line="360" w:lineRule="auto"/>
        <w:jc w:val="both"/>
      </w:pPr>
      <w:r>
        <w:t xml:space="preserve">        W wyżej wymienionym składzie  Zarząd i Komisja Rewizyjna pracowały przez pełną kadencję.</w:t>
      </w:r>
    </w:p>
    <w:p w:rsidR="00685D72" w:rsidRDefault="00685D72" w:rsidP="00685D72">
      <w:pPr>
        <w:spacing w:line="276" w:lineRule="auto"/>
        <w:ind w:firstLine="709"/>
        <w:jc w:val="both"/>
        <w:rPr>
          <w:b/>
          <w:bCs/>
          <w:szCs w:val="28"/>
        </w:rPr>
      </w:pPr>
    </w:p>
    <w:p w:rsidR="00685D72" w:rsidRPr="00C42A1F" w:rsidRDefault="00685D72" w:rsidP="00685D72">
      <w:pPr>
        <w:pStyle w:val="Akapitzlist"/>
        <w:numPr>
          <w:ilvl w:val="0"/>
          <w:numId w:val="7"/>
        </w:numPr>
        <w:spacing w:line="360" w:lineRule="auto"/>
        <w:rPr>
          <w:b/>
          <w:bCs/>
          <w:color w:val="FF0000"/>
          <w:sz w:val="28"/>
          <w:szCs w:val="40"/>
        </w:rPr>
      </w:pPr>
      <w:r w:rsidRPr="00C42A1F">
        <w:rPr>
          <w:b/>
          <w:bCs/>
          <w:sz w:val="28"/>
          <w:szCs w:val="40"/>
        </w:rPr>
        <w:t xml:space="preserve">Działalność statutowo – organizacyjna  </w:t>
      </w:r>
    </w:p>
    <w:p w:rsidR="00685D72" w:rsidRPr="00C42A1F" w:rsidRDefault="00685D72" w:rsidP="00685D72">
      <w:pPr>
        <w:pStyle w:val="Akapitzlist"/>
        <w:spacing w:line="360" w:lineRule="auto"/>
        <w:ind w:left="644"/>
        <w:rPr>
          <w:b/>
          <w:bCs/>
          <w:color w:val="FF0000"/>
          <w:sz w:val="16"/>
          <w:szCs w:val="40"/>
          <w:highlight w:val="yellow"/>
        </w:rPr>
      </w:pPr>
    </w:p>
    <w:p w:rsidR="00685D72" w:rsidRPr="00FB121C" w:rsidRDefault="00685D72" w:rsidP="00685D72">
      <w:pPr>
        <w:pStyle w:val="Akapitzlist"/>
        <w:numPr>
          <w:ilvl w:val="0"/>
          <w:numId w:val="8"/>
        </w:numPr>
        <w:spacing w:line="360" w:lineRule="auto"/>
        <w:rPr>
          <w:b/>
          <w:bCs/>
          <w:szCs w:val="40"/>
        </w:rPr>
      </w:pPr>
      <w:r w:rsidRPr="00FB121C">
        <w:rPr>
          <w:b/>
          <w:bCs/>
          <w:szCs w:val="40"/>
        </w:rPr>
        <w:t>Posiedzenia Zarządu</w:t>
      </w:r>
    </w:p>
    <w:p w:rsidR="00685D72" w:rsidRDefault="00685D72" w:rsidP="00685D72">
      <w:pPr>
        <w:pStyle w:val="Bezodstpw"/>
        <w:spacing w:line="360" w:lineRule="auto"/>
        <w:jc w:val="both"/>
        <w:rPr>
          <w:rFonts w:ascii="Times New Roman" w:hAnsi="Times New Roman"/>
          <w:bCs/>
          <w:sz w:val="24"/>
          <w:szCs w:val="24"/>
        </w:rPr>
      </w:pPr>
      <w:r>
        <w:rPr>
          <w:rFonts w:ascii="Times New Roman" w:hAnsi="Times New Roman"/>
          <w:bCs/>
          <w:sz w:val="24"/>
          <w:szCs w:val="24"/>
        </w:rPr>
        <w:t xml:space="preserve">W okresie II Kadencji Zarząd Towarzystwa spotykał się regularnie na posiedzeniach, których </w:t>
      </w:r>
      <w:r w:rsidR="003407A2">
        <w:rPr>
          <w:rFonts w:ascii="Times New Roman" w:hAnsi="Times New Roman"/>
          <w:bCs/>
          <w:sz w:val="24"/>
          <w:szCs w:val="24"/>
        </w:rPr>
        <w:t xml:space="preserve">łącznie </w:t>
      </w:r>
      <w:r>
        <w:rPr>
          <w:rFonts w:ascii="Times New Roman" w:hAnsi="Times New Roman"/>
          <w:bCs/>
          <w:sz w:val="24"/>
          <w:szCs w:val="24"/>
        </w:rPr>
        <w:t xml:space="preserve">odbyło się trzynaście: w 2010 r.  -1, 2011 r. – 5, 2012 – 5,  2013 – 2. </w:t>
      </w:r>
    </w:p>
    <w:p w:rsidR="00685D72" w:rsidRPr="00623581" w:rsidRDefault="00685D72" w:rsidP="00685D72">
      <w:pPr>
        <w:pStyle w:val="Bezodstpw"/>
        <w:spacing w:line="360" w:lineRule="auto"/>
        <w:jc w:val="both"/>
        <w:rPr>
          <w:rFonts w:ascii="Times New Roman" w:hAnsi="Times New Roman"/>
          <w:sz w:val="24"/>
          <w:szCs w:val="24"/>
        </w:rPr>
      </w:pPr>
      <w:r w:rsidRPr="00623581">
        <w:rPr>
          <w:rFonts w:ascii="Times New Roman" w:hAnsi="Times New Roman"/>
          <w:b/>
          <w:sz w:val="24"/>
          <w:szCs w:val="24"/>
        </w:rPr>
        <w:t>I Posiedzenie Zarządu PTKS II Kadencji</w:t>
      </w:r>
      <w:r w:rsidRPr="00623581">
        <w:rPr>
          <w:rFonts w:ascii="Times New Roman" w:hAnsi="Times New Roman"/>
          <w:sz w:val="24"/>
          <w:szCs w:val="24"/>
        </w:rPr>
        <w:t xml:space="preserve"> (Warszawa, 29.X 2010 r.)</w:t>
      </w:r>
    </w:p>
    <w:p w:rsidR="00685D72" w:rsidRDefault="00685D72" w:rsidP="00685D72">
      <w:pPr>
        <w:pStyle w:val="Bezodstpw"/>
        <w:spacing w:line="360" w:lineRule="auto"/>
        <w:jc w:val="both"/>
        <w:rPr>
          <w:rFonts w:ascii="Times New Roman" w:hAnsi="Times New Roman"/>
          <w:sz w:val="24"/>
          <w:szCs w:val="24"/>
        </w:rPr>
      </w:pPr>
      <w:r>
        <w:rPr>
          <w:rFonts w:ascii="Times New Roman" w:hAnsi="Times New Roman"/>
          <w:sz w:val="24"/>
          <w:szCs w:val="24"/>
        </w:rPr>
        <w:t xml:space="preserve">Posiedzenie miało charakter organizacyjny w związku z ukonstytuowaniem się nowego składu Zarządu PTKS II Kadencji. Podzielono zadania między członków nowo wybranego zarządu. Prof. dr hab. Iwona Hofman nadal odpowiadała za działalność sekcji badawczych.  Dr hab. Zbigniew Oniszczuk, prof. UŚ, kontynuował prowadzenie Konkursu na najlepszą rozprawę doktorską „Doktorat”. Prof. dr hab. Jerzy Olędzki podjął się koordynowania działań związanych z powołaniem nowej dyscypliny i kontaktami z </w:t>
      </w:r>
      <w:proofErr w:type="spellStart"/>
      <w:r>
        <w:rPr>
          <w:rFonts w:ascii="Times New Roman" w:hAnsi="Times New Roman"/>
          <w:sz w:val="24"/>
          <w:szCs w:val="24"/>
        </w:rPr>
        <w:t>MNiSW</w:t>
      </w:r>
      <w:proofErr w:type="spellEnd"/>
      <w:r>
        <w:rPr>
          <w:rFonts w:ascii="Times New Roman" w:hAnsi="Times New Roman"/>
          <w:sz w:val="24"/>
          <w:szCs w:val="24"/>
        </w:rPr>
        <w:t xml:space="preserve">. Dr hab. Małgorzata Lisowska –Magdziarz nadzorowała przyznawanie dofinansowania publikacji i udzielania patronatów oraz wersję anglojęzyczną strony internetowej PTKS. Dr Agnieszka Stępińska </w:t>
      </w:r>
      <w:r>
        <w:rPr>
          <w:rFonts w:ascii="Times New Roman" w:hAnsi="Times New Roman"/>
          <w:sz w:val="24"/>
          <w:szCs w:val="24"/>
        </w:rPr>
        <w:lastRenderedPageBreak/>
        <w:t xml:space="preserve">podjęła się koordynowania współpracy z zagranicą. Ponadto ustalono harmonogram kolejnych posiedzeń Zarządu w roku akademickim 2010/2011. Omówiono szczegółowo postępy związane z rezolucją w sprawie nowej dyscypliny badawczej, a także przedyskutowano priorytetowe zadania dla PTKS, jakimi były: weryfikacja stanu sekcji badawczych, organizacja IV Central European Communication Forum planowana  </w:t>
      </w:r>
      <w:r w:rsidR="00417624">
        <w:rPr>
          <w:rFonts w:ascii="Times New Roman" w:hAnsi="Times New Roman"/>
          <w:sz w:val="24"/>
          <w:szCs w:val="24"/>
        </w:rPr>
        <w:t>na</w:t>
      </w:r>
      <w:r>
        <w:rPr>
          <w:rFonts w:ascii="Times New Roman" w:hAnsi="Times New Roman"/>
          <w:sz w:val="24"/>
          <w:szCs w:val="24"/>
        </w:rPr>
        <w:t xml:space="preserve"> maj</w:t>
      </w:r>
      <w:r w:rsidR="00417624">
        <w:rPr>
          <w:rFonts w:ascii="Times New Roman" w:hAnsi="Times New Roman"/>
          <w:sz w:val="24"/>
          <w:szCs w:val="24"/>
        </w:rPr>
        <w:t xml:space="preserve"> </w:t>
      </w:r>
      <w:r>
        <w:rPr>
          <w:rFonts w:ascii="Times New Roman" w:hAnsi="Times New Roman"/>
          <w:sz w:val="24"/>
          <w:szCs w:val="24"/>
        </w:rPr>
        <w:t xml:space="preserve"> 2011 r. w Krakowie i  konferencji międzynarodowej „</w:t>
      </w:r>
      <w:proofErr w:type="spellStart"/>
      <w:r>
        <w:rPr>
          <w:rFonts w:ascii="Times New Roman" w:hAnsi="Times New Roman"/>
          <w:sz w:val="24"/>
          <w:szCs w:val="24"/>
        </w:rPr>
        <w:t>Political</w:t>
      </w:r>
      <w:proofErr w:type="spellEnd"/>
      <w:r>
        <w:rPr>
          <w:rFonts w:ascii="Times New Roman" w:hAnsi="Times New Roman"/>
          <w:sz w:val="24"/>
          <w:szCs w:val="24"/>
        </w:rPr>
        <w:t xml:space="preserve"> Communication in the Era of New Technologies” </w:t>
      </w:r>
      <w:r w:rsidR="00417624">
        <w:rPr>
          <w:rFonts w:ascii="Times New Roman" w:hAnsi="Times New Roman"/>
          <w:sz w:val="24"/>
          <w:szCs w:val="24"/>
        </w:rPr>
        <w:t>planowanej na  wrzesień 2011 r. w Warszawie</w:t>
      </w:r>
      <w:r>
        <w:rPr>
          <w:rFonts w:ascii="Times New Roman" w:hAnsi="Times New Roman"/>
          <w:sz w:val="24"/>
          <w:szCs w:val="24"/>
        </w:rPr>
        <w:t>, Konkurs „Doktorat 2010”, III Kongres PTKS, reprezentacja członków PTKS na konferencji ICA w Bostonie w 2011 r.,   kwestie związane ze współpracą z zagranicą oraz z IFCA. Na koniec posiedzenia omówiono bieżący stan budżetu Towarzystwa a także planowane wydatki.</w:t>
      </w:r>
    </w:p>
    <w:p w:rsidR="00685D72" w:rsidRPr="000737DD" w:rsidRDefault="00685D72" w:rsidP="00685D72">
      <w:pPr>
        <w:spacing w:line="360" w:lineRule="auto"/>
        <w:jc w:val="both"/>
        <w:rPr>
          <w:b/>
          <w:color w:val="000000"/>
        </w:rPr>
      </w:pPr>
      <w:r w:rsidRPr="000737DD">
        <w:rPr>
          <w:b/>
          <w:color w:val="000000"/>
        </w:rPr>
        <w:t>II Posiedzenie Zarządu PTKS II Kadencji</w:t>
      </w:r>
      <w:r w:rsidRPr="000737DD">
        <w:rPr>
          <w:color w:val="000000"/>
        </w:rPr>
        <w:t xml:space="preserve"> (Poznań, 14 stycznia 2011 r.)</w:t>
      </w:r>
    </w:p>
    <w:p w:rsidR="00685D72" w:rsidRDefault="00685D72" w:rsidP="00685D72">
      <w:pPr>
        <w:spacing w:line="360" w:lineRule="auto"/>
        <w:jc w:val="both"/>
        <w:rPr>
          <w:color w:val="000000"/>
        </w:rPr>
      </w:pPr>
      <w:r w:rsidRPr="00227154">
        <w:rPr>
          <w:color w:val="000000"/>
        </w:rPr>
        <w:t xml:space="preserve">W trakcie posiedzenia omawiano kwestie związane ze stanem finansów PTKS na koniec </w:t>
      </w:r>
      <w:r>
        <w:rPr>
          <w:color w:val="000000"/>
        </w:rPr>
        <w:t xml:space="preserve"> </w:t>
      </w:r>
      <w:r w:rsidRPr="00227154">
        <w:rPr>
          <w:color w:val="000000"/>
        </w:rPr>
        <w:t>2010 r. a także kwestię składek członkowskich oraz osób uchylających się od ich płacenia. Zaprezentowano rozliczenie finansowe II Kongresu PTKS, który odbył się w</w:t>
      </w:r>
      <w:r>
        <w:rPr>
          <w:color w:val="000000"/>
        </w:rPr>
        <w:t xml:space="preserve"> Lublinie </w:t>
      </w:r>
      <w:r w:rsidRPr="00227154">
        <w:rPr>
          <w:color w:val="000000"/>
        </w:rPr>
        <w:t xml:space="preserve">w </w:t>
      </w:r>
      <w:r>
        <w:rPr>
          <w:color w:val="000000"/>
        </w:rPr>
        <w:t xml:space="preserve"> </w:t>
      </w:r>
      <w:r w:rsidRPr="00227154">
        <w:rPr>
          <w:color w:val="000000"/>
        </w:rPr>
        <w:t>2010</w:t>
      </w:r>
      <w:r>
        <w:rPr>
          <w:color w:val="000000"/>
        </w:rPr>
        <w:t xml:space="preserve"> r. </w:t>
      </w:r>
      <w:r w:rsidRPr="00227154">
        <w:rPr>
          <w:color w:val="000000"/>
        </w:rPr>
        <w:t xml:space="preserve"> </w:t>
      </w:r>
      <w:r>
        <w:rPr>
          <w:color w:val="000000"/>
        </w:rPr>
        <w:t>O</w:t>
      </w:r>
      <w:r w:rsidRPr="00227154">
        <w:rPr>
          <w:color w:val="000000"/>
        </w:rPr>
        <w:t>mawiano przygotowania do IV Central European Communication Forum oraz konferencji międzynarodowej „</w:t>
      </w:r>
      <w:proofErr w:type="spellStart"/>
      <w:r w:rsidRPr="00227154">
        <w:rPr>
          <w:color w:val="000000"/>
        </w:rPr>
        <w:t>Political</w:t>
      </w:r>
      <w:proofErr w:type="spellEnd"/>
      <w:r w:rsidRPr="00227154">
        <w:rPr>
          <w:color w:val="000000"/>
        </w:rPr>
        <w:t xml:space="preserve"> Communication in the Era of New Technologies”. Szczegółowo omówiono postępy związane z</w:t>
      </w:r>
      <w:r>
        <w:rPr>
          <w:color w:val="000000"/>
        </w:rPr>
        <w:t>:</w:t>
      </w:r>
      <w:r w:rsidRPr="00227154">
        <w:rPr>
          <w:color w:val="000000"/>
        </w:rPr>
        <w:t xml:space="preserve"> uznaniem autonomii nowej dyscypliny naukowej, </w:t>
      </w:r>
      <w:r>
        <w:rPr>
          <w:color w:val="000000"/>
        </w:rPr>
        <w:t>przebiegiem Konkursu „Doktorat‘</w:t>
      </w:r>
      <w:r w:rsidRPr="00227154">
        <w:rPr>
          <w:color w:val="000000"/>
        </w:rPr>
        <w:t>10”, anglojęzyczn</w:t>
      </w:r>
      <w:r>
        <w:rPr>
          <w:color w:val="000000"/>
        </w:rPr>
        <w:t>ą</w:t>
      </w:r>
      <w:r w:rsidRPr="00227154">
        <w:rPr>
          <w:color w:val="000000"/>
        </w:rPr>
        <w:t xml:space="preserve"> stron</w:t>
      </w:r>
      <w:r>
        <w:rPr>
          <w:color w:val="000000"/>
        </w:rPr>
        <w:t>ą</w:t>
      </w:r>
      <w:r w:rsidRPr="00227154">
        <w:rPr>
          <w:color w:val="000000"/>
        </w:rPr>
        <w:t xml:space="preserve"> internetow</w:t>
      </w:r>
      <w:r>
        <w:rPr>
          <w:color w:val="000000"/>
        </w:rPr>
        <w:t>ą PTKS</w:t>
      </w:r>
      <w:r w:rsidRPr="00227154">
        <w:rPr>
          <w:color w:val="000000"/>
        </w:rPr>
        <w:t>, współprac</w:t>
      </w:r>
      <w:r>
        <w:rPr>
          <w:color w:val="000000"/>
        </w:rPr>
        <w:t>ą</w:t>
      </w:r>
      <w:r w:rsidRPr="00227154">
        <w:rPr>
          <w:color w:val="000000"/>
        </w:rPr>
        <w:t xml:space="preserve"> z zagranicą, działalnoś</w:t>
      </w:r>
      <w:r>
        <w:rPr>
          <w:color w:val="000000"/>
        </w:rPr>
        <w:t>cią</w:t>
      </w:r>
      <w:r w:rsidRPr="00227154">
        <w:rPr>
          <w:color w:val="000000"/>
        </w:rPr>
        <w:t xml:space="preserve"> International </w:t>
      </w:r>
      <w:proofErr w:type="spellStart"/>
      <w:r w:rsidRPr="00227154">
        <w:rPr>
          <w:color w:val="000000"/>
        </w:rPr>
        <w:t>Federation</w:t>
      </w:r>
      <w:proofErr w:type="spellEnd"/>
      <w:r w:rsidRPr="00227154">
        <w:rPr>
          <w:color w:val="000000"/>
        </w:rPr>
        <w:t xml:space="preserve"> of Communication </w:t>
      </w:r>
      <w:proofErr w:type="spellStart"/>
      <w:r w:rsidRPr="00227154">
        <w:rPr>
          <w:color w:val="000000"/>
        </w:rPr>
        <w:t>Associations</w:t>
      </w:r>
      <w:proofErr w:type="spellEnd"/>
      <w:r w:rsidRPr="00227154">
        <w:rPr>
          <w:color w:val="000000"/>
        </w:rPr>
        <w:t xml:space="preserve"> oraz uczestnictw</w:t>
      </w:r>
      <w:r>
        <w:rPr>
          <w:color w:val="000000"/>
        </w:rPr>
        <w:t>em</w:t>
      </w:r>
      <w:r w:rsidRPr="00227154">
        <w:rPr>
          <w:color w:val="000000"/>
        </w:rPr>
        <w:t xml:space="preserve"> sekcji PTKS na konferencji ICA w Bostonie. Podczas Posiedzenia przyjęto t</w:t>
      </w:r>
      <w:r>
        <w:rPr>
          <w:color w:val="000000"/>
        </w:rPr>
        <w:t>rzy uchwały: w sprawie akceptacji</w:t>
      </w:r>
      <w:r w:rsidRPr="00227154">
        <w:rPr>
          <w:color w:val="000000"/>
        </w:rPr>
        <w:t xml:space="preserve"> rozliczenia kosztów II Kongresu PTKS, składek członkowskich i wyboru przewodniczącego sekcji Prawo mediów.</w:t>
      </w:r>
    </w:p>
    <w:p w:rsidR="00685D72" w:rsidRPr="000737DD" w:rsidRDefault="00685D72" w:rsidP="00685D72">
      <w:pPr>
        <w:spacing w:line="360" w:lineRule="auto"/>
        <w:jc w:val="both"/>
        <w:rPr>
          <w:b/>
          <w:color w:val="000000"/>
        </w:rPr>
      </w:pPr>
      <w:r w:rsidRPr="000737DD">
        <w:rPr>
          <w:b/>
          <w:color w:val="000000"/>
        </w:rPr>
        <w:t>III Posiedzenie Zarządu PTKS II Kadencji</w:t>
      </w:r>
      <w:r w:rsidRPr="000737DD">
        <w:rPr>
          <w:color w:val="000000"/>
        </w:rPr>
        <w:t xml:space="preserve"> (Wrocław, 8 kwietnia 2011 r.)</w:t>
      </w:r>
    </w:p>
    <w:p w:rsidR="00685D72" w:rsidRDefault="00685D72" w:rsidP="00685D72">
      <w:pPr>
        <w:spacing w:line="360" w:lineRule="auto"/>
        <w:jc w:val="both"/>
        <w:rPr>
          <w:color w:val="000000"/>
        </w:rPr>
      </w:pPr>
      <w:r>
        <w:rPr>
          <w:color w:val="000000"/>
        </w:rPr>
        <w:t xml:space="preserve">Posiedzenie poświęcone było sprawom finansowym.     Została przyjęta uchwała w sprawie budżetu za rok 2010.   Przyjęto uchwałę  </w:t>
      </w:r>
      <w:r w:rsidRPr="00227154">
        <w:rPr>
          <w:color w:val="000000"/>
        </w:rPr>
        <w:t xml:space="preserve"> w sprawie dofinansowania druku książek i obejmowania przez PTKS patronatu nad konferencjami</w:t>
      </w:r>
      <w:r w:rsidR="00417624">
        <w:rPr>
          <w:color w:val="000000"/>
        </w:rPr>
        <w:t xml:space="preserve"> naukowymi</w:t>
      </w:r>
      <w:r>
        <w:rPr>
          <w:color w:val="000000"/>
        </w:rPr>
        <w:t>. Przyznano</w:t>
      </w:r>
      <w:r w:rsidRPr="00227154">
        <w:rPr>
          <w:color w:val="000000"/>
        </w:rPr>
        <w:t xml:space="preserve"> </w:t>
      </w:r>
      <w:r>
        <w:rPr>
          <w:color w:val="000000"/>
        </w:rPr>
        <w:t xml:space="preserve">  dofinansowanie publikacji po</w:t>
      </w:r>
      <w:r w:rsidRPr="00227154">
        <w:rPr>
          <w:color w:val="000000"/>
        </w:rPr>
        <w:t>konfe</w:t>
      </w:r>
      <w:r>
        <w:rPr>
          <w:color w:val="000000"/>
        </w:rPr>
        <w:t>rencyjnej sekcji Komunikowanie masowe i Nowe m</w:t>
      </w:r>
      <w:r w:rsidRPr="00227154">
        <w:rPr>
          <w:color w:val="000000"/>
        </w:rPr>
        <w:t>edia</w:t>
      </w:r>
      <w:r>
        <w:rPr>
          <w:color w:val="000000"/>
        </w:rPr>
        <w:t xml:space="preserve"> pt. „Nowe media i komunikowanie wizualne” (Lublin 2010). Przyznano</w:t>
      </w:r>
      <w:r w:rsidRPr="00227154">
        <w:rPr>
          <w:color w:val="000000"/>
        </w:rPr>
        <w:t xml:space="preserve"> patronat</w:t>
      </w:r>
      <w:r>
        <w:rPr>
          <w:color w:val="000000"/>
        </w:rPr>
        <w:t xml:space="preserve"> </w:t>
      </w:r>
      <w:r w:rsidRPr="00227154">
        <w:rPr>
          <w:color w:val="000000"/>
        </w:rPr>
        <w:t xml:space="preserve"> nad konferencjami</w:t>
      </w:r>
      <w:r>
        <w:rPr>
          <w:color w:val="000000"/>
        </w:rPr>
        <w:t xml:space="preserve"> i omówiono stan  przygotowań do</w:t>
      </w:r>
      <w:r w:rsidRPr="00227154">
        <w:rPr>
          <w:color w:val="000000"/>
        </w:rPr>
        <w:t xml:space="preserve"> </w:t>
      </w:r>
      <w:r>
        <w:rPr>
          <w:color w:val="000000"/>
        </w:rPr>
        <w:t xml:space="preserve"> </w:t>
      </w:r>
      <w:r w:rsidRPr="00227154">
        <w:rPr>
          <w:color w:val="000000"/>
        </w:rPr>
        <w:t xml:space="preserve"> IV Central European Communication Forum</w:t>
      </w:r>
      <w:r>
        <w:rPr>
          <w:color w:val="000000"/>
        </w:rPr>
        <w:t>,</w:t>
      </w:r>
      <w:r w:rsidRPr="00227154">
        <w:rPr>
          <w:color w:val="000000"/>
        </w:rPr>
        <w:t xml:space="preserve"> </w:t>
      </w:r>
      <w:r>
        <w:rPr>
          <w:color w:val="000000"/>
        </w:rPr>
        <w:t xml:space="preserve"> </w:t>
      </w:r>
      <w:r w:rsidRPr="00227154">
        <w:rPr>
          <w:color w:val="000000"/>
        </w:rPr>
        <w:t>konferencji międzynarodowej „</w:t>
      </w:r>
      <w:proofErr w:type="spellStart"/>
      <w:r w:rsidRPr="00227154">
        <w:rPr>
          <w:color w:val="000000"/>
        </w:rPr>
        <w:t>Political</w:t>
      </w:r>
      <w:proofErr w:type="spellEnd"/>
      <w:r w:rsidRPr="00227154">
        <w:rPr>
          <w:color w:val="000000"/>
        </w:rPr>
        <w:t xml:space="preserve"> Communication in the Era of New Technologies” </w:t>
      </w:r>
      <w:r>
        <w:rPr>
          <w:color w:val="000000"/>
        </w:rPr>
        <w:t>i</w:t>
      </w:r>
      <w:r w:rsidRPr="00227154">
        <w:rPr>
          <w:color w:val="000000"/>
        </w:rPr>
        <w:t xml:space="preserve"> III Kongresu PTKS</w:t>
      </w:r>
      <w:r>
        <w:rPr>
          <w:color w:val="000000"/>
        </w:rPr>
        <w:t>.</w:t>
      </w:r>
      <w:r w:rsidRPr="00227154">
        <w:rPr>
          <w:color w:val="000000"/>
        </w:rPr>
        <w:t xml:space="preserve"> Zarząd</w:t>
      </w:r>
      <w:r>
        <w:rPr>
          <w:color w:val="000000"/>
        </w:rPr>
        <w:t xml:space="preserve"> </w:t>
      </w:r>
      <w:r w:rsidRPr="00227154">
        <w:rPr>
          <w:color w:val="000000"/>
        </w:rPr>
        <w:t xml:space="preserve"> przyzna</w:t>
      </w:r>
      <w:r>
        <w:rPr>
          <w:color w:val="000000"/>
        </w:rPr>
        <w:t xml:space="preserve">ł </w:t>
      </w:r>
      <w:r w:rsidRPr="00227154">
        <w:rPr>
          <w:color w:val="000000"/>
        </w:rPr>
        <w:t>honorowe członkostwo PTKS dr</w:t>
      </w:r>
      <w:r>
        <w:rPr>
          <w:color w:val="000000"/>
        </w:rPr>
        <w:t>.</w:t>
      </w:r>
      <w:r w:rsidRPr="00227154">
        <w:rPr>
          <w:color w:val="000000"/>
        </w:rPr>
        <w:t xml:space="preserve"> Karolowi Jakubowiczowi, za wybitne osiągnięcia oraz reprezentowanie polskiego środowiska </w:t>
      </w:r>
      <w:proofErr w:type="spellStart"/>
      <w:r w:rsidRPr="00227154">
        <w:rPr>
          <w:color w:val="000000"/>
        </w:rPr>
        <w:t>medioznawców</w:t>
      </w:r>
      <w:proofErr w:type="spellEnd"/>
      <w:r w:rsidRPr="00227154">
        <w:rPr>
          <w:color w:val="000000"/>
        </w:rPr>
        <w:t xml:space="preserve"> na całym świecie.</w:t>
      </w:r>
    </w:p>
    <w:p w:rsidR="00685D72" w:rsidRPr="000737DD" w:rsidRDefault="00685D72" w:rsidP="00685D72">
      <w:pPr>
        <w:spacing w:line="360" w:lineRule="auto"/>
        <w:jc w:val="both"/>
        <w:rPr>
          <w:b/>
          <w:color w:val="000000"/>
        </w:rPr>
      </w:pPr>
      <w:r w:rsidRPr="000737DD">
        <w:rPr>
          <w:b/>
          <w:color w:val="000000"/>
        </w:rPr>
        <w:t>IV Posiedzenie Zarządu PTKS II Kadencji</w:t>
      </w:r>
      <w:r w:rsidRPr="000737DD">
        <w:rPr>
          <w:color w:val="000000"/>
        </w:rPr>
        <w:t xml:space="preserve"> (Katowice, 10 czerwca 2011 r.) </w:t>
      </w:r>
    </w:p>
    <w:p w:rsidR="00685D72" w:rsidRDefault="00685D72" w:rsidP="00685D72">
      <w:pPr>
        <w:spacing w:line="360" w:lineRule="auto"/>
        <w:jc w:val="both"/>
        <w:rPr>
          <w:color w:val="000000"/>
        </w:rPr>
      </w:pPr>
      <w:r>
        <w:rPr>
          <w:color w:val="000000"/>
        </w:rPr>
        <w:lastRenderedPageBreak/>
        <w:t xml:space="preserve">Na posiedzeniu przyjęto „Sprawozdanie z działalności PTKS w 2010 r.”. Przyjęto sprawozdanie kierownika konferencji - dr hab. </w:t>
      </w:r>
      <w:r w:rsidRPr="00227154">
        <w:rPr>
          <w:color w:val="000000"/>
        </w:rPr>
        <w:t>Michał</w:t>
      </w:r>
      <w:r>
        <w:rPr>
          <w:color w:val="000000"/>
        </w:rPr>
        <w:t>a</w:t>
      </w:r>
      <w:r w:rsidRPr="00227154">
        <w:rPr>
          <w:color w:val="000000"/>
        </w:rPr>
        <w:t xml:space="preserve"> Drożdż</w:t>
      </w:r>
      <w:r>
        <w:rPr>
          <w:color w:val="000000"/>
        </w:rPr>
        <w:t xml:space="preserve">a z przebiegu  </w:t>
      </w:r>
      <w:r w:rsidRPr="00227154">
        <w:rPr>
          <w:color w:val="000000"/>
        </w:rPr>
        <w:t>IV Centr</w:t>
      </w:r>
      <w:r>
        <w:rPr>
          <w:color w:val="000000"/>
        </w:rPr>
        <w:t xml:space="preserve">al European Communication Forum, które odbyło się w maju 2011 r. w Krakowie, oraz  </w:t>
      </w:r>
      <w:r w:rsidRPr="00227154">
        <w:rPr>
          <w:color w:val="000000"/>
        </w:rPr>
        <w:t xml:space="preserve"> sprawozdanie </w:t>
      </w:r>
      <w:r>
        <w:rPr>
          <w:color w:val="000000"/>
        </w:rPr>
        <w:t xml:space="preserve">prof. dr hab. </w:t>
      </w:r>
      <w:r w:rsidRPr="00227154">
        <w:rPr>
          <w:color w:val="000000"/>
        </w:rPr>
        <w:t>Jerz</w:t>
      </w:r>
      <w:r>
        <w:rPr>
          <w:color w:val="000000"/>
        </w:rPr>
        <w:t>ego</w:t>
      </w:r>
      <w:r w:rsidRPr="00227154">
        <w:rPr>
          <w:color w:val="000000"/>
        </w:rPr>
        <w:t xml:space="preserve"> Olędzki</w:t>
      </w:r>
      <w:r>
        <w:rPr>
          <w:color w:val="000000"/>
        </w:rPr>
        <w:t>ego i</w:t>
      </w:r>
      <w:r w:rsidRPr="00227154">
        <w:rPr>
          <w:color w:val="000000"/>
        </w:rPr>
        <w:t xml:space="preserve"> </w:t>
      </w:r>
      <w:r w:rsidR="00417624">
        <w:rPr>
          <w:color w:val="000000"/>
        </w:rPr>
        <w:t xml:space="preserve">dr </w:t>
      </w:r>
      <w:r w:rsidRPr="00227154">
        <w:rPr>
          <w:color w:val="000000"/>
        </w:rPr>
        <w:t>Agnieszk</w:t>
      </w:r>
      <w:r>
        <w:rPr>
          <w:color w:val="000000"/>
        </w:rPr>
        <w:t>i Stę</w:t>
      </w:r>
      <w:r w:rsidRPr="00227154">
        <w:rPr>
          <w:color w:val="000000"/>
        </w:rPr>
        <w:t>pińsk</w:t>
      </w:r>
      <w:r>
        <w:rPr>
          <w:color w:val="000000"/>
        </w:rPr>
        <w:t>iej</w:t>
      </w:r>
      <w:r w:rsidRPr="00227154">
        <w:rPr>
          <w:color w:val="000000"/>
        </w:rPr>
        <w:t xml:space="preserve"> z sesji PTKS na konferencji ICA</w:t>
      </w:r>
      <w:r>
        <w:rPr>
          <w:color w:val="000000"/>
        </w:rPr>
        <w:t>, która odbyła się</w:t>
      </w:r>
      <w:r w:rsidRPr="00227154">
        <w:rPr>
          <w:color w:val="000000"/>
        </w:rPr>
        <w:t xml:space="preserve"> w Bostonie </w:t>
      </w:r>
      <w:r>
        <w:rPr>
          <w:color w:val="000000"/>
        </w:rPr>
        <w:t xml:space="preserve">w maju 2011 r. Oceniono </w:t>
      </w:r>
      <w:r w:rsidRPr="00227154">
        <w:rPr>
          <w:color w:val="000000"/>
        </w:rPr>
        <w:t xml:space="preserve">postępy </w:t>
      </w:r>
      <w:r>
        <w:rPr>
          <w:color w:val="000000"/>
        </w:rPr>
        <w:t xml:space="preserve"> </w:t>
      </w:r>
      <w:r w:rsidRPr="00227154">
        <w:rPr>
          <w:color w:val="000000"/>
        </w:rPr>
        <w:t xml:space="preserve"> przygotowa</w:t>
      </w:r>
      <w:r>
        <w:rPr>
          <w:color w:val="000000"/>
        </w:rPr>
        <w:t>ń</w:t>
      </w:r>
      <w:r w:rsidRPr="00227154">
        <w:rPr>
          <w:color w:val="000000"/>
        </w:rPr>
        <w:t xml:space="preserve"> związanych z organizacją konferencji międzynarodowej „</w:t>
      </w:r>
      <w:proofErr w:type="spellStart"/>
      <w:r w:rsidRPr="00227154">
        <w:rPr>
          <w:color w:val="000000"/>
        </w:rPr>
        <w:t>Political</w:t>
      </w:r>
      <w:proofErr w:type="spellEnd"/>
      <w:r w:rsidRPr="00227154">
        <w:rPr>
          <w:color w:val="000000"/>
        </w:rPr>
        <w:t xml:space="preserve"> Communication in the Era of New Technologies”</w:t>
      </w:r>
      <w:r>
        <w:rPr>
          <w:color w:val="000000"/>
        </w:rPr>
        <w:t xml:space="preserve">, planowanej na 22-23 września 2011 r.  </w:t>
      </w:r>
      <w:r w:rsidRPr="00227154">
        <w:rPr>
          <w:color w:val="000000"/>
        </w:rPr>
        <w:t xml:space="preserve"> </w:t>
      </w:r>
    </w:p>
    <w:p w:rsidR="00685D72" w:rsidRPr="000737DD" w:rsidRDefault="00685D72" w:rsidP="00685D72">
      <w:pPr>
        <w:spacing w:line="360" w:lineRule="auto"/>
        <w:jc w:val="both"/>
        <w:rPr>
          <w:color w:val="000000"/>
        </w:rPr>
      </w:pPr>
      <w:r w:rsidRPr="000737DD">
        <w:rPr>
          <w:b/>
          <w:color w:val="000000"/>
        </w:rPr>
        <w:t>V Posiedzenie Zarządu PTKS II Kadencji</w:t>
      </w:r>
      <w:r w:rsidRPr="000737DD">
        <w:rPr>
          <w:color w:val="000000"/>
        </w:rPr>
        <w:t xml:space="preserve"> (Warszawa, 21 września  2011 r.)</w:t>
      </w:r>
    </w:p>
    <w:p w:rsidR="00685D72" w:rsidRDefault="00685D72" w:rsidP="00685D72">
      <w:pPr>
        <w:spacing w:line="360" w:lineRule="auto"/>
        <w:jc w:val="both"/>
        <w:rPr>
          <w:color w:val="000000"/>
        </w:rPr>
      </w:pPr>
      <w:r w:rsidRPr="00227154">
        <w:rPr>
          <w:color w:val="000000"/>
        </w:rPr>
        <w:t xml:space="preserve">Posiedzenie poświęcono </w:t>
      </w:r>
      <w:r>
        <w:rPr>
          <w:color w:val="000000"/>
        </w:rPr>
        <w:t>analizie</w:t>
      </w:r>
      <w:r w:rsidRPr="00227154">
        <w:rPr>
          <w:color w:val="000000"/>
        </w:rPr>
        <w:t xml:space="preserve"> stan</w:t>
      </w:r>
      <w:r>
        <w:rPr>
          <w:color w:val="000000"/>
        </w:rPr>
        <w:t>u</w:t>
      </w:r>
      <w:r w:rsidRPr="00227154">
        <w:rPr>
          <w:color w:val="000000"/>
        </w:rPr>
        <w:t xml:space="preserve"> członkowski</w:t>
      </w:r>
      <w:r>
        <w:rPr>
          <w:color w:val="000000"/>
        </w:rPr>
        <w:t>ego</w:t>
      </w:r>
      <w:r w:rsidRPr="00227154">
        <w:rPr>
          <w:color w:val="000000"/>
        </w:rPr>
        <w:t xml:space="preserve"> PTKS (</w:t>
      </w:r>
      <w:r w:rsidR="00417624">
        <w:rPr>
          <w:color w:val="000000"/>
        </w:rPr>
        <w:t xml:space="preserve">mgr </w:t>
      </w:r>
      <w:r w:rsidRPr="00227154">
        <w:rPr>
          <w:color w:val="000000"/>
        </w:rPr>
        <w:t>Paweł Baranowski)</w:t>
      </w:r>
      <w:r>
        <w:rPr>
          <w:color w:val="000000"/>
        </w:rPr>
        <w:t>. Przyjęto w</w:t>
      </w:r>
      <w:r w:rsidRPr="00227154">
        <w:rPr>
          <w:color w:val="000000"/>
        </w:rPr>
        <w:t>yn</w:t>
      </w:r>
      <w:r>
        <w:rPr>
          <w:color w:val="000000"/>
        </w:rPr>
        <w:t>iki konkursu „Doktorat ‘</w:t>
      </w:r>
      <w:r w:rsidRPr="00227154">
        <w:rPr>
          <w:color w:val="000000"/>
        </w:rPr>
        <w:t>10” (</w:t>
      </w:r>
      <w:r w:rsidR="00417624">
        <w:rPr>
          <w:color w:val="000000"/>
        </w:rPr>
        <w:t xml:space="preserve">dr hab.,  prof. </w:t>
      </w:r>
      <w:proofErr w:type="spellStart"/>
      <w:r w:rsidR="00417624">
        <w:rPr>
          <w:color w:val="000000"/>
        </w:rPr>
        <w:t>UŚ,</w:t>
      </w:r>
      <w:r w:rsidRPr="00227154">
        <w:rPr>
          <w:color w:val="000000"/>
        </w:rPr>
        <w:t>Zbigniew</w:t>
      </w:r>
      <w:proofErr w:type="spellEnd"/>
      <w:r w:rsidRPr="00227154">
        <w:rPr>
          <w:color w:val="000000"/>
        </w:rPr>
        <w:t xml:space="preserve"> Oniszczuk)</w:t>
      </w:r>
      <w:r>
        <w:rPr>
          <w:color w:val="000000"/>
        </w:rPr>
        <w:t>. Omówiono stan</w:t>
      </w:r>
      <w:r w:rsidRPr="00227154">
        <w:rPr>
          <w:color w:val="000000"/>
        </w:rPr>
        <w:t xml:space="preserve"> przygotowa</w:t>
      </w:r>
      <w:r>
        <w:rPr>
          <w:color w:val="000000"/>
        </w:rPr>
        <w:t>ń</w:t>
      </w:r>
      <w:r w:rsidRPr="00227154">
        <w:rPr>
          <w:color w:val="000000"/>
        </w:rPr>
        <w:t xml:space="preserve"> do konferencji międzynarodowej w Gdańsku (14-15.09.2012</w:t>
      </w:r>
      <w:r>
        <w:rPr>
          <w:color w:val="000000"/>
        </w:rPr>
        <w:t xml:space="preserve"> r.</w:t>
      </w:r>
      <w:r w:rsidRPr="00227154">
        <w:rPr>
          <w:color w:val="000000"/>
        </w:rPr>
        <w:t>) „</w:t>
      </w:r>
      <w:proofErr w:type="spellStart"/>
      <w:r w:rsidRPr="00227154">
        <w:rPr>
          <w:color w:val="000000"/>
        </w:rPr>
        <w:t>Journalism</w:t>
      </w:r>
      <w:proofErr w:type="spellEnd"/>
      <w:r w:rsidRPr="00227154">
        <w:rPr>
          <w:color w:val="000000"/>
        </w:rPr>
        <w:t xml:space="preserve"> in </w:t>
      </w:r>
      <w:proofErr w:type="spellStart"/>
      <w:r w:rsidRPr="00227154">
        <w:rPr>
          <w:color w:val="000000"/>
        </w:rPr>
        <w:t>Change</w:t>
      </w:r>
      <w:proofErr w:type="spellEnd"/>
      <w:r w:rsidRPr="00227154">
        <w:rPr>
          <w:color w:val="000000"/>
        </w:rPr>
        <w:t xml:space="preserve">”, </w:t>
      </w:r>
      <w:r>
        <w:rPr>
          <w:color w:val="000000"/>
        </w:rPr>
        <w:t xml:space="preserve">zaakceptowano </w:t>
      </w:r>
      <w:r w:rsidRPr="00227154">
        <w:rPr>
          <w:color w:val="000000"/>
        </w:rPr>
        <w:t xml:space="preserve">propozycje paneli PTKS </w:t>
      </w:r>
      <w:r>
        <w:rPr>
          <w:color w:val="000000"/>
        </w:rPr>
        <w:t xml:space="preserve">zgłoszone na </w:t>
      </w:r>
      <w:r w:rsidRPr="00227154">
        <w:rPr>
          <w:color w:val="000000"/>
        </w:rPr>
        <w:t>II Kongres Politologii w Pozna</w:t>
      </w:r>
      <w:r>
        <w:rPr>
          <w:color w:val="000000"/>
        </w:rPr>
        <w:t xml:space="preserve">niu we wrześniu 2012 r. </w:t>
      </w:r>
      <w:r w:rsidRPr="00227154">
        <w:rPr>
          <w:color w:val="000000"/>
        </w:rPr>
        <w:t>(</w:t>
      </w:r>
      <w:r w:rsidR="00417624">
        <w:rPr>
          <w:color w:val="000000"/>
        </w:rPr>
        <w:t xml:space="preserve">dr </w:t>
      </w:r>
      <w:r w:rsidRPr="00227154">
        <w:rPr>
          <w:color w:val="000000"/>
        </w:rPr>
        <w:t xml:space="preserve">Agnieszka Stępińska, </w:t>
      </w:r>
      <w:r w:rsidR="00417624">
        <w:rPr>
          <w:color w:val="000000"/>
        </w:rPr>
        <w:t xml:space="preserve">prof. dr hab. </w:t>
      </w:r>
      <w:r w:rsidRPr="00227154">
        <w:rPr>
          <w:color w:val="000000"/>
        </w:rPr>
        <w:t xml:space="preserve">Iwona Hofman, </w:t>
      </w:r>
      <w:r w:rsidR="00417624">
        <w:rPr>
          <w:color w:val="000000"/>
        </w:rPr>
        <w:t xml:space="preserve">prof. dr hab. </w:t>
      </w:r>
      <w:r w:rsidRPr="00227154">
        <w:rPr>
          <w:color w:val="000000"/>
        </w:rPr>
        <w:t>Bogusława Dobek-Ostrowska).</w:t>
      </w:r>
    </w:p>
    <w:p w:rsidR="00685D72" w:rsidRPr="000737DD" w:rsidRDefault="00685D72" w:rsidP="00685D72">
      <w:pPr>
        <w:spacing w:line="360" w:lineRule="auto"/>
        <w:jc w:val="both"/>
        <w:rPr>
          <w:color w:val="000000"/>
        </w:rPr>
      </w:pPr>
      <w:r w:rsidRPr="000737DD">
        <w:rPr>
          <w:b/>
          <w:color w:val="000000"/>
        </w:rPr>
        <w:t>VI Posiedzenie Zarządu PTKS II Kadencji</w:t>
      </w:r>
      <w:r w:rsidRPr="000737DD">
        <w:rPr>
          <w:color w:val="000000"/>
        </w:rPr>
        <w:t xml:space="preserve"> (Kraków, 18 listopada 2011 r.)</w:t>
      </w:r>
    </w:p>
    <w:p w:rsidR="00685D72" w:rsidRDefault="00685D72" w:rsidP="00685D72">
      <w:pPr>
        <w:spacing w:line="360" w:lineRule="auto"/>
        <w:jc w:val="both"/>
        <w:rPr>
          <w:color w:val="000000"/>
        </w:rPr>
      </w:pPr>
      <w:r w:rsidRPr="00227154">
        <w:rPr>
          <w:color w:val="000000"/>
        </w:rPr>
        <w:t xml:space="preserve">Podczas posiedzenia </w:t>
      </w:r>
      <w:r w:rsidR="00417624">
        <w:rPr>
          <w:color w:val="000000"/>
        </w:rPr>
        <w:t xml:space="preserve">prof. dr hab. </w:t>
      </w:r>
      <w:r w:rsidRPr="00227154">
        <w:rPr>
          <w:color w:val="000000"/>
        </w:rPr>
        <w:t xml:space="preserve">Bogusława Dobek-Ostrowska przedstawiła </w:t>
      </w:r>
      <w:r>
        <w:rPr>
          <w:color w:val="000000"/>
        </w:rPr>
        <w:t>budżet PTKS w 2011 r</w:t>
      </w:r>
      <w:r w:rsidRPr="00227154">
        <w:rPr>
          <w:color w:val="000000"/>
        </w:rPr>
        <w:t xml:space="preserve">. </w:t>
      </w:r>
      <w:r w:rsidR="00417624">
        <w:rPr>
          <w:color w:val="000000"/>
        </w:rPr>
        <w:t xml:space="preserve">Dr hab. </w:t>
      </w:r>
      <w:r w:rsidRPr="00227154">
        <w:rPr>
          <w:color w:val="000000"/>
        </w:rPr>
        <w:t xml:space="preserve">Małgorzata Lisowska-Magdziarz oraz </w:t>
      </w:r>
      <w:r w:rsidR="00417624">
        <w:rPr>
          <w:color w:val="000000"/>
        </w:rPr>
        <w:t xml:space="preserve">dr hab., prof. UJPII, </w:t>
      </w:r>
      <w:r w:rsidRPr="00227154">
        <w:rPr>
          <w:color w:val="000000"/>
        </w:rPr>
        <w:t>Michał Drożdż zaprezentowali sta</w:t>
      </w:r>
      <w:r>
        <w:rPr>
          <w:color w:val="000000"/>
        </w:rPr>
        <w:t>n</w:t>
      </w:r>
      <w:r w:rsidRPr="00227154">
        <w:rPr>
          <w:color w:val="000000"/>
        </w:rPr>
        <w:t xml:space="preserve"> przygotowań do III Kongresu PTKS, natomiast </w:t>
      </w:r>
      <w:r w:rsidR="00417624">
        <w:rPr>
          <w:color w:val="000000"/>
        </w:rPr>
        <w:t xml:space="preserve">dr hab., prof. UŚ, </w:t>
      </w:r>
      <w:r w:rsidRPr="00227154">
        <w:rPr>
          <w:color w:val="000000"/>
        </w:rPr>
        <w:t xml:space="preserve">Zbigniew Oniszczuk omówił kwestie związane z </w:t>
      </w:r>
      <w:r>
        <w:rPr>
          <w:color w:val="000000"/>
        </w:rPr>
        <w:t>organizacją konkursu „Doktorat ‘</w:t>
      </w:r>
      <w:r w:rsidRPr="00227154">
        <w:rPr>
          <w:color w:val="000000"/>
        </w:rPr>
        <w:t xml:space="preserve">11”. </w:t>
      </w:r>
      <w:r>
        <w:rPr>
          <w:color w:val="000000"/>
        </w:rPr>
        <w:t>Oceniono stan przygotowań sesji PTKS zgłoszonych na</w:t>
      </w:r>
      <w:r w:rsidRPr="00227154">
        <w:rPr>
          <w:color w:val="000000"/>
        </w:rPr>
        <w:t xml:space="preserve"> II Kongres</w:t>
      </w:r>
      <w:r>
        <w:rPr>
          <w:color w:val="000000"/>
        </w:rPr>
        <w:t xml:space="preserve"> </w:t>
      </w:r>
      <w:r w:rsidRPr="00227154">
        <w:rPr>
          <w:color w:val="000000"/>
        </w:rPr>
        <w:t xml:space="preserve"> Politologii w Poznaniu.</w:t>
      </w:r>
    </w:p>
    <w:p w:rsidR="00685D72" w:rsidRPr="00142F57" w:rsidRDefault="00685D72" w:rsidP="00685D72">
      <w:pPr>
        <w:spacing w:line="360" w:lineRule="auto"/>
        <w:jc w:val="both"/>
        <w:rPr>
          <w:b/>
          <w:u w:val="single"/>
        </w:rPr>
      </w:pPr>
      <w:r w:rsidRPr="000737DD">
        <w:rPr>
          <w:b/>
        </w:rPr>
        <w:t>VII Posiedzenie Zarządu PTKS II Kadencji</w:t>
      </w:r>
      <w:r w:rsidRPr="000737DD">
        <w:t xml:space="preserve"> (Katowice, 20 stycznia 2012 r.)</w:t>
      </w:r>
    </w:p>
    <w:p w:rsidR="00685D72" w:rsidRDefault="00685D72" w:rsidP="00685D72">
      <w:pPr>
        <w:spacing w:line="360" w:lineRule="auto"/>
        <w:jc w:val="both"/>
      </w:pPr>
      <w:r>
        <w:t>P</w:t>
      </w:r>
      <w:r w:rsidRPr="00142F57">
        <w:t xml:space="preserve">rzyjęto </w:t>
      </w:r>
      <w:r>
        <w:t>„S</w:t>
      </w:r>
      <w:r w:rsidRPr="00142F57">
        <w:t xml:space="preserve">prawozdanie z działalności </w:t>
      </w:r>
      <w:r>
        <w:t xml:space="preserve">PTKS </w:t>
      </w:r>
      <w:r w:rsidRPr="00142F57">
        <w:t>w 2011 r.</w:t>
      </w:r>
      <w:r>
        <w:t xml:space="preserve">”. </w:t>
      </w:r>
      <w:r w:rsidRPr="00142F57">
        <w:t xml:space="preserve"> </w:t>
      </w:r>
      <w:r>
        <w:t>O</w:t>
      </w:r>
      <w:r w:rsidRPr="00142F57">
        <w:t xml:space="preserve">mawiano kwestie związane ze stanem finansów PTKS na koniec 2011 r., a także kwestię składek członkowskich oraz osób uchylających się od ich płacenia. Zaprezentowano projekt budżetu PTKS na rok 2012 oraz szczegółowo omówiono postępy organizacyjne w sprawie III Kongresu PTKS. </w:t>
      </w:r>
      <w:r>
        <w:t>Zaprezentowano stan organizacji</w:t>
      </w:r>
      <w:r w:rsidRPr="00142F57">
        <w:t xml:space="preserve"> Konkurs</w:t>
      </w:r>
      <w:r>
        <w:t>u</w:t>
      </w:r>
      <w:r w:rsidRPr="00142F57">
        <w:t xml:space="preserve"> „Doktorat ‘11”</w:t>
      </w:r>
      <w:r>
        <w:t xml:space="preserve"> omówiono i </w:t>
      </w:r>
      <w:r w:rsidRPr="00142F57">
        <w:t>współprac</w:t>
      </w:r>
      <w:r>
        <w:t>ę</w:t>
      </w:r>
      <w:r w:rsidRPr="00142F57">
        <w:t xml:space="preserve"> z zagranicą oraz uczestnictwo sekcji PTKS na konferencji ICA w Phoenix</w:t>
      </w:r>
      <w:r>
        <w:t xml:space="preserve"> w maju 2012 r.</w:t>
      </w:r>
      <w:r w:rsidRPr="00142F57">
        <w:t xml:space="preserve">. </w:t>
      </w:r>
      <w:r>
        <w:t>P</w:t>
      </w:r>
      <w:r w:rsidRPr="00142F57">
        <w:t xml:space="preserve">rzyjęto </w:t>
      </w:r>
      <w:r>
        <w:t xml:space="preserve"> w formie </w:t>
      </w:r>
      <w:r w:rsidRPr="00142F57">
        <w:t>uchwał</w:t>
      </w:r>
      <w:r>
        <w:t xml:space="preserve">y  </w:t>
      </w:r>
      <w:r w:rsidRPr="00142F57">
        <w:t xml:space="preserve"> rezolucj</w:t>
      </w:r>
      <w:r>
        <w:t>ę</w:t>
      </w:r>
      <w:r w:rsidRPr="00142F57">
        <w:t xml:space="preserve"> do </w:t>
      </w:r>
      <w:proofErr w:type="spellStart"/>
      <w:r w:rsidRPr="00142F57">
        <w:t>MNiSW</w:t>
      </w:r>
      <w:proofErr w:type="spellEnd"/>
      <w:r w:rsidRPr="00142F57">
        <w:t xml:space="preserve"> w sprawie  zakwalifikowania nauki o mediach do dwóch dziedzin naukowych (jako nauki humanistyczne oraz społeczne).</w:t>
      </w:r>
    </w:p>
    <w:p w:rsidR="00685D72" w:rsidRPr="000737DD" w:rsidRDefault="00685D72" w:rsidP="00685D72">
      <w:pPr>
        <w:spacing w:line="360" w:lineRule="auto"/>
        <w:jc w:val="both"/>
        <w:rPr>
          <w:b/>
        </w:rPr>
      </w:pPr>
      <w:r w:rsidRPr="000737DD">
        <w:rPr>
          <w:b/>
        </w:rPr>
        <w:t>VIII Posiedzenie Zarządu PTKS II Kadencji</w:t>
      </w:r>
      <w:r w:rsidRPr="000737DD">
        <w:t xml:space="preserve"> (Wrocław, 30 kwietnia 2012 r.)</w:t>
      </w:r>
    </w:p>
    <w:p w:rsidR="00685D72" w:rsidRDefault="00685D72" w:rsidP="00685D72">
      <w:pPr>
        <w:spacing w:line="360" w:lineRule="auto"/>
        <w:jc w:val="both"/>
      </w:pPr>
      <w:r>
        <w:t xml:space="preserve">Posiedzenie poświęcone było sprawom finansowym- dyskusji nad wynikami finansowymi w </w:t>
      </w:r>
      <w:r w:rsidRPr="00142F57">
        <w:t>rok</w:t>
      </w:r>
      <w:r>
        <w:t>u</w:t>
      </w:r>
      <w:r w:rsidRPr="00142F57">
        <w:t xml:space="preserve"> 2011</w:t>
      </w:r>
      <w:r>
        <w:t xml:space="preserve">.  </w:t>
      </w:r>
      <w:r w:rsidRPr="00142F57">
        <w:t xml:space="preserve"> </w:t>
      </w:r>
      <w:r>
        <w:t>Przyjęto</w:t>
      </w:r>
      <w:r w:rsidRPr="00142F57">
        <w:t xml:space="preserve"> </w:t>
      </w:r>
      <w:r>
        <w:t xml:space="preserve">trzy </w:t>
      </w:r>
      <w:r w:rsidRPr="00142F57">
        <w:t>uchwały</w:t>
      </w:r>
      <w:r>
        <w:t xml:space="preserve"> </w:t>
      </w:r>
      <w:r w:rsidRPr="00142F57">
        <w:t xml:space="preserve"> </w:t>
      </w:r>
      <w:r>
        <w:t xml:space="preserve">w </w:t>
      </w:r>
      <w:r w:rsidRPr="00142F57">
        <w:t>sprawie przekazania zysków za rok 2011 na działalność w 2012 r.</w:t>
      </w:r>
      <w:r>
        <w:t xml:space="preserve">, </w:t>
      </w:r>
      <w:r w:rsidRPr="00142F57">
        <w:t xml:space="preserve">  </w:t>
      </w:r>
      <w:r>
        <w:t xml:space="preserve"> </w:t>
      </w:r>
      <w:r w:rsidRPr="00142F57">
        <w:t>w sprawie przyjęcia budżetu za rok 2011</w:t>
      </w:r>
      <w:r>
        <w:t xml:space="preserve"> oraz  </w:t>
      </w:r>
      <w:r w:rsidRPr="00142F57">
        <w:t xml:space="preserve"> </w:t>
      </w:r>
      <w:r>
        <w:t>„S</w:t>
      </w:r>
      <w:r w:rsidRPr="00142F57">
        <w:t>prawozdanie z działalność PTKS za rok 2011</w:t>
      </w:r>
      <w:r>
        <w:t xml:space="preserve">”. </w:t>
      </w:r>
      <w:r w:rsidRPr="00142F57">
        <w:t xml:space="preserve">Omówiono kwestie organizacyjne </w:t>
      </w:r>
      <w:r>
        <w:t>związane z</w:t>
      </w:r>
      <w:r w:rsidRPr="00142F57">
        <w:t xml:space="preserve"> konferencją </w:t>
      </w:r>
      <w:r>
        <w:t xml:space="preserve">międzynarodową </w:t>
      </w:r>
      <w:r w:rsidRPr="00142F57">
        <w:lastRenderedPageBreak/>
        <w:t>PTKS w Gdańsku</w:t>
      </w:r>
      <w:r>
        <w:t xml:space="preserve"> w wrześniu 2012 r. P</w:t>
      </w:r>
      <w:r w:rsidRPr="00142F57">
        <w:t xml:space="preserve">odsumowano działalność „Central European Journal of Communication”. </w:t>
      </w:r>
      <w:r>
        <w:t xml:space="preserve"> </w:t>
      </w:r>
      <w:r w:rsidRPr="00142F57">
        <w:t xml:space="preserve"> </w:t>
      </w:r>
    </w:p>
    <w:p w:rsidR="00685D72" w:rsidRPr="000737DD" w:rsidRDefault="00685D72" w:rsidP="00685D72">
      <w:pPr>
        <w:spacing w:line="360" w:lineRule="auto"/>
        <w:jc w:val="both"/>
        <w:rPr>
          <w:b/>
        </w:rPr>
      </w:pPr>
      <w:r w:rsidRPr="000737DD">
        <w:rPr>
          <w:b/>
        </w:rPr>
        <w:t>IX Posiedzenie Zarządu PTKS II Kadencji</w:t>
      </w:r>
      <w:r w:rsidRPr="000737DD">
        <w:t xml:space="preserve"> (Poznań, 18 maja 2012 r.) </w:t>
      </w:r>
    </w:p>
    <w:p w:rsidR="00685D72" w:rsidRDefault="00685D72" w:rsidP="00685D72">
      <w:pPr>
        <w:spacing w:line="360" w:lineRule="auto"/>
        <w:jc w:val="both"/>
      </w:pPr>
      <w:r w:rsidRPr="00142F57">
        <w:rPr>
          <w:bCs/>
        </w:rPr>
        <w:t xml:space="preserve">W programie </w:t>
      </w:r>
      <w:r w:rsidR="00B7344F">
        <w:rPr>
          <w:bCs/>
        </w:rPr>
        <w:t>p</w:t>
      </w:r>
      <w:r w:rsidRPr="00142F57">
        <w:rPr>
          <w:bCs/>
        </w:rPr>
        <w:t>osiedzenia znalazły się następujące kwestie</w:t>
      </w:r>
      <w:r w:rsidRPr="00142F57">
        <w:t>: prezentacja stanu członkowskiego PTKS, postępy organizacyjne w sprawie III Kongresu PTKS oraz status i stan zgłoszeń do konkursu „Doktorat 11”. Poruszono także kwestię propozycji zmian do Statutu PTKS a także szczegółowo przedyskutowano stan przygotowań do konferencji PTKS „</w:t>
      </w:r>
      <w:proofErr w:type="spellStart"/>
      <w:r w:rsidRPr="00142F57">
        <w:t>Matters</w:t>
      </w:r>
      <w:proofErr w:type="spellEnd"/>
      <w:r w:rsidRPr="00142F57">
        <w:t xml:space="preserve"> of </w:t>
      </w:r>
      <w:proofErr w:type="spellStart"/>
      <w:r w:rsidRPr="00142F57">
        <w:t>Journalism</w:t>
      </w:r>
      <w:proofErr w:type="spellEnd"/>
      <w:r w:rsidRPr="00142F57">
        <w:t>”</w:t>
      </w:r>
      <w:r>
        <w:t>, zaplanowan</w:t>
      </w:r>
      <w:r w:rsidR="00417624">
        <w:t>ej</w:t>
      </w:r>
      <w:r>
        <w:t xml:space="preserve"> na wrzesień 2012 r.</w:t>
      </w:r>
      <w:r w:rsidRPr="00142F57">
        <w:t xml:space="preserve"> w Gdańsku. </w:t>
      </w:r>
      <w:r>
        <w:t>P</w:t>
      </w:r>
      <w:r w:rsidRPr="00142F57">
        <w:t xml:space="preserve">rzyjęto </w:t>
      </w:r>
      <w:r>
        <w:t xml:space="preserve"> </w:t>
      </w:r>
      <w:r w:rsidRPr="00142F57">
        <w:t>uchwałę</w:t>
      </w:r>
      <w:r>
        <w:t xml:space="preserve"> w sprawie</w:t>
      </w:r>
      <w:r w:rsidRPr="00142F57">
        <w:t xml:space="preserve"> przyznanie członkostwa honorowego prof. </w:t>
      </w:r>
      <w:r>
        <w:t xml:space="preserve">dr hab. </w:t>
      </w:r>
      <w:r w:rsidRPr="00142F57">
        <w:t>Wiktorowi Peplińskiemu</w:t>
      </w:r>
      <w:r>
        <w:t xml:space="preserve"> z Uniwersytetu Gdańskiego</w:t>
      </w:r>
      <w:r w:rsidRPr="00142F57">
        <w:t>.</w:t>
      </w:r>
    </w:p>
    <w:p w:rsidR="00685D72" w:rsidRPr="000737DD" w:rsidRDefault="00685D72" w:rsidP="00685D72">
      <w:pPr>
        <w:spacing w:line="360" w:lineRule="auto"/>
        <w:jc w:val="both"/>
      </w:pPr>
      <w:r w:rsidRPr="000737DD">
        <w:rPr>
          <w:b/>
        </w:rPr>
        <w:t>X Posiedzenie Zarządu PTKS II Kadencji</w:t>
      </w:r>
      <w:r w:rsidRPr="000737DD">
        <w:t xml:space="preserve"> (Gdańsk, 13 września  2012 r.)</w:t>
      </w:r>
    </w:p>
    <w:p w:rsidR="00685D72" w:rsidRDefault="00685D72" w:rsidP="00685D72">
      <w:pPr>
        <w:spacing w:line="360" w:lineRule="auto"/>
        <w:jc w:val="both"/>
        <w:rPr>
          <w:shd w:val="clear" w:color="auto" w:fill="FFFFFF"/>
        </w:rPr>
      </w:pPr>
      <w:r w:rsidRPr="00142F57">
        <w:t>Posiedzenie odbyło się przy okazji konferencji „</w:t>
      </w:r>
      <w:proofErr w:type="spellStart"/>
      <w:r w:rsidRPr="00142F57">
        <w:t>Matters</w:t>
      </w:r>
      <w:proofErr w:type="spellEnd"/>
      <w:r w:rsidRPr="00142F57">
        <w:t xml:space="preserve"> of </w:t>
      </w:r>
      <w:proofErr w:type="spellStart"/>
      <w:r w:rsidRPr="00142F57">
        <w:t>Journalism</w:t>
      </w:r>
      <w:proofErr w:type="spellEnd"/>
      <w:r w:rsidRPr="00142F57">
        <w:t xml:space="preserve">”. Obrady poświęcono </w:t>
      </w:r>
      <w:r w:rsidR="00B7344F">
        <w:t xml:space="preserve"> </w:t>
      </w:r>
      <w:r w:rsidRPr="00142F57">
        <w:t xml:space="preserve"> podsumowani</w:t>
      </w:r>
      <w:r w:rsidR="00B7344F">
        <w:t xml:space="preserve">u </w:t>
      </w:r>
      <w:r w:rsidRPr="00142F57">
        <w:t>przygotowań do konferencji, omówieni</w:t>
      </w:r>
      <w:r w:rsidR="00B7344F">
        <w:t>u</w:t>
      </w:r>
      <w:r w:rsidRPr="00142F57">
        <w:t xml:space="preserve"> postępów w organizacji III Kongresu PTKS</w:t>
      </w:r>
      <w:r w:rsidR="00B7344F">
        <w:t xml:space="preserve">. Dyskutowano </w:t>
      </w:r>
      <w:r w:rsidRPr="00142F57">
        <w:t xml:space="preserve"> </w:t>
      </w:r>
      <w:r w:rsidR="00B7344F">
        <w:t xml:space="preserve"> </w:t>
      </w:r>
      <w:r w:rsidRPr="00142F57">
        <w:t xml:space="preserve"> nad proponowanymi zmianami w </w:t>
      </w:r>
      <w:r w:rsidR="00417624">
        <w:t>S</w:t>
      </w:r>
      <w:r w:rsidRPr="00142F57">
        <w:t>tatucie Towarzystwa</w:t>
      </w:r>
      <w:r w:rsidR="00B7344F">
        <w:t>. P</w:t>
      </w:r>
      <w:r w:rsidRPr="00142F57">
        <w:t>odsumowan</w:t>
      </w:r>
      <w:r w:rsidR="00B7344F">
        <w:t>o</w:t>
      </w:r>
      <w:r w:rsidRPr="00142F57">
        <w:t xml:space="preserve"> konkurs „Doktorat 11”. Podczas Posiedzenia poruszono także kwestię propozycji konkursu </w:t>
      </w:r>
      <w:r w:rsidRPr="00142F57">
        <w:rPr>
          <w:shd w:val="clear" w:color="auto" w:fill="FFFFFF"/>
        </w:rPr>
        <w:t xml:space="preserve">na najlepszą monografię z zakresu nauk o komunikowaniu i mediach a także omówiono kwestie finansów Towarzystwa. </w:t>
      </w:r>
    </w:p>
    <w:p w:rsidR="00685D72" w:rsidRPr="000737DD" w:rsidRDefault="00685D72" w:rsidP="00685D72">
      <w:pPr>
        <w:spacing w:line="360" w:lineRule="auto"/>
        <w:jc w:val="both"/>
      </w:pPr>
      <w:r w:rsidRPr="000737DD">
        <w:rPr>
          <w:b/>
        </w:rPr>
        <w:t>XI Posiedzenie Zarządu PTKS II Kadencji</w:t>
      </w:r>
      <w:r w:rsidRPr="000737DD">
        <w:t xml:space="preserve"> (Sosnowiec, 23 listopada 2012 r.)</w:t>
      </w:r>
    </w:p>
    <w:p w:rsidR="00685D72" w:rsidRDefault="00685D72" w:rsidP="00B7344F">
      <w:pPr>
        <w:spacing w:line="360" w:lineRule="auto"/>
        <w:jc w:val="both"/>
        <w:rPr>
          <w:shd w:val="clear" w:color="auto" w:fill="FFFFFF"/>
        </w:rPr>
      </w:pPr>
      <w:r w:rsidRPr="00142F57">
        <w:t>Podczas posiedzenia podsumowano konferencję „</w:t>
      </w:r>
      <w:proofErr w:type="spellStart"/>
      <w:r w:rsidRPr="00142F57">
        <w:t>Matters</w:t>
      </w:r>
      <w:proofErr w:type="spellEnd"/>
      <w:r w:rsidRPr="00142F57">
        <w:t xml:space="preserve"> of </w:t>
      </w:r>
      <w:proofErr w:type="spellStart"/>
      <w:r>
        <w:t>J</w:t>
      </w:r>
      <w:r w:rsidRPr="00142F57">
        <w:t>ournalism</w:t>
      </w:r>
      <w:proofErr w:type="spellEnd"/>
      <w:r w:rsidRPr="00142F57">
        <w:t>”</w:t>
      </w:r>
      <w:r w:rsidR="00B7344F">
        <w:t>.</w:t>
      </w:r>
      <w:r w:rsidRPr="00142F57">
        <w:t xml:space="preserve"> Szczegółowo omówiono kwestie związane z logistyką, finansowaniem oraz programem III Kongresu. Poruszono kwestię Zjazdu Wyborczego oraz proponowanych zmian w statucie PTKS. Rozpoczęto przygotowania do organizacji konkursu „Doktorat 12”, a także kontynuowano rozmowy dotyczące propozycji konkursu </w:t>
      </w:r>
      <w:r w:rsidRPr="00142F57">
        <w:rPr>
          <w:shd w:val="clear" w:color="auto" w:fill="FFFFFF"/>
        </w:rPr>
        <w:t>na najlepszą monografię z zakresu nauk o komunikowaniu i mediach. Prof. Bogusława Dobek-Ostrowska, prezes Towarzystwa omówiła kwestie finansów PTKS oraz rozpoczęła dyskusję na temat kondycji i przyszłości sekcji badawczych działających w ramach Towarzystwa.</w:t>
      </w:r>
    </w:p>
    <w:p w:rsidR="00685D72" w:rsidRDefault="00685D72" w:rsidP="00685D72">
      <w:pPr>
        <w:spacing w:line="360" w:lineRule="auto"/>
        <w:jc w:val="both"/>
        <w:rPr>
          <w:shd w:val="clear" w:color="auto" w:fill="FFFFFF"/>
        </w:rPr>
      </w:pPr>
      <w:r w:rsidRPr="000737DD">
        <w:rPr>
          <w:b/>
          <w:shd w:val="clear" w:color="auto" w:fill="FFFFFF"/>
        </w:rPr>
        <w:t>XII Posiedzenie Zarządu PTKS II Kadencji</w:t>
      </w:r>
      <w:r>
        <w:rPr>
          <w:shd w:val="clear" w:color="auto" w:fill="FFFFFF"/>
        </w:rPr>
        <w:t xml:space="preserve"> (Wrocław, 1 marca 2013 r.)</w:t>
      </w:r>
    </w:p>
    <w:p w:rsidR="00685D72" w:rsidRDefault="00685D72" w:rsidP="00685D72">
      <w:pPr>
        <w:spacing w:line="360" w:lineRule="auto"/>
        <w:jc w:val="both"/>
        <w:rPr>
          <w:shd w:val="clear" w:color="auto" w:fill="FFFFFF"/>
        </w:rPr>
      </w:pPr>
      <w:r>
        <w:rPr>
          <w:shd w:val="clear" w:color="auto" w:fill="FFFFFF"/>
        </w:rPr>
        <w:t xml:space="preserve">Posiedzenie było poświęcone przyjęciu sprawozdania z działalności za rok 2012 oraz </w:t>
      </w:r>
      <w:r w:rsidR="008E5ED9">
        <w:rPr>
          <w:shd w:val="clear" w:color="auto" w:fill="FFFFFF"/>
        </w:rPr>
        <w:t xml:space="preserve">przyjęto uchwały w spawie bilansu i rozliczenia budżetowego za 2012 r. </w:t>
      </w:r>
      <w:r>
        <w:rPr>
          <w:shd w:val="clear" w:color="auto" w:fill="FFFFFF"/>
        </w:rPr>
        <w:t xml:space="preserve">Omówiono proponowane zmiany Statutu Towarzystwa, które zostały </w:t>
      </w:r>
      <w:r w:rsidR="00417624">
        <w:rPr>
          <w:shd w:val="clear" w:color="auto" w:fill="FFFFFF"/>
        </w:rPr>
        <w:t xml:space="preserve">przedstawione </w:t>
      </w:r>
      <w:r w:rsidR="008E5ED9">
        <w:rPr>
          <w:shd w:val="clear" w:color="auto" w:fill="FFFFFF"/>
        </w:rPr>
        <w:t xml:space="preserve"> przez prof. dr hab. Iwonę Hofman</w:t>
      </w:r>
      <w:r>
        <w:rPr>
          <w:shd w:val="clear" w:color="auto" w:fill="FFFFFF"/>
        </w:rPr>
        <w:t xml:space="preserve">. </w:t>
      </w:r>
    </w:p>
    <w:p w:rsidR="00685D72" w:rsidRDefault="00685D72" w:rsidP="00685D72">
      <w:pPr>
        <w:spacing w:line="360" w:lineRule="auto"/>
        <w:jc w:val="both"/>
        <w:rPr>
          <w:shd w:val="clear" w:color="auto" w:fill="FFFFFF"/>
        </w:rPr>
      </w:pPr>
      <w:r>
        <w:rPr>
          <w:b/>
          <w:shd w:val="clear" w:color="auto" w:fill="FFFFFF"/>
        </w:rPr>
        <w:t xml:space="preserve">XIII Posiedzenie Zarządu PTKS II Kadencji </w:t>
      </w:r>
      <w:r>
        <w:rPr>
          <w:shd w:val="clear" w:color="auto" w:fill="FFFFFF"/>
        </w:rPr>
        <w:t>(Warszawa, 23 czerwca 2013 r.)</w:t>
      </w:r>
    </w:p>
    <w:p w:rsidR="00685D72" w:rsidRPr="002F592B" w:rsidRDefault="00685D72" w:rsidP="008E5ED9">
      <w:pPr>
        <w:spacing w:line="360" w:lineRule="auto"/>
        <w:jc w:val="both"/>
        <w:rPr>
          <w:shd w:val="clear" w:color="auto" w:fill="FFFFFF"/>
        </w:rPr>
      </w:pPr>
      <w:r>
        <w:rPr>
          <w:shd w:val="clear" w:color="auto" w:fill="FFFFFF"/>
        </w:rPr>
        <w:t xml:space="preserve">Na posiedzeniu omówiono </w:t>
      </w:r>
      <w:r w:rsidR="008E5ED9">
        <w:rPr>
          <w:shd w:val="clear" w:color="auto" w:fill="FFFFFF"/>
        </w:rPr>
        <w:t xml:space="preserve"> </w:t>
      </w:r>
      <w:r>
        <w:rPr>
          <w:shd w:val="clear" w:color="auto" w:fill="FFFFFF"/>
        </w:rPr>
        <w:t xml:space="preserve"> kwestie związane z działalnością Towarzystwa podczas </w:t>
      </w:r>
      <w:r w:rsidR="008E5ED9">
        <w:rPr>
          <w:shd w:val="clear" w:color="auto" w:fill="FFFFFF"/>
        </w:rPr>
        <w:t>II</w:t>
      </w:r>
      <w:r>
        <w:rPr>
          <w:shd w:val="clear" w:color="auto" w:fill="FFFFFF"/>
        </w:rPr>
        <w:t xml:space="preserve"> Kadencji. </w:t>
      </w:r>
      <w:r w:rsidR="008E5ED9">
        <w:rPr>
          <w:shd w:val="clear" w:color="auto" w:fill="FFFFFF"/>
        </w:rPr>
        <w:t xml:space="preserve">Przyjęto uchwałę w sprawie  „Sprawozdania z działalności  PTKS w II Kadencji od 16.09.2010 do 26.09.2013 r.” </w:t>
      </w:r>
      <w:r>
        <w:rPr>
          <w:shd w:val="clear" w:color="auto" w:fill="FFFFFF"/>
        </w:rPr>
        <w:t xml:space="preserve">Poruszono kwestie III Kongresu PTKS, logistykę, finansowanie </w:t>
      </w:r>
      <w:r>
        <w:rPr>
          <w:shd w:val="clear" w:color="auto" w:fill="FFFFFF"/>
        </w:rPr>
        <w:lastRenderedPageBreak/>
        <w:t xml:space="preserve">oraz ostateczny program wydarzenia. </w:t>
      </w:r>
      <w:r w:rsidR="008E5ED9">
        <w:rPr>
          <w:shd w:val="clear" w:color="auto" w:fill="FFFFFF"/>
        </w:rPr>
        <w:t xml:space="preserve">Przyjęto uchwałę w sprawie „Projektu   Statutu PTKS”, który będzie podstawą </w:t>
      </w:r>
      <w:r w:rsidR="00417624">
        <w:rPr>
          <w:shd w:val="clear" w:color="auto" w:fill="FFFFFF"/>
        </w:rPr>
        <w:t xml:space="preserve">do </w:t>
      </w:r>
      <w:r w:rsidR="008E5ED9">
        <w:rPr>
          <w:shd w:val="clear" w:color="auto" w:fill="FFFFFF"/>
        </w:rPr>
        <w:t>dyskusji podczas III</w:t>
      </w:r>
      <w:r>
        <w:rPr>
          <w:shd w:val="clear" w:color="auto" w:fill="FFFFFF"/>
        </w:rPr>
        <w:t xml:space="preserve"> Zjazd</w:t>
      </w:r>
      <w:r w:rsidR="008E5ED9">
        <w:rPr>
          <w:shd w:val="clear" w:color="auto" w:fill="FFFFFF"/>
        </w:rPr>
        <w:t>u</w:t>
      </w:r>
      <w:r>
        <w:rPr>
          <w:shd w:val="clear" w:color="auto" w:fill="FFFFFF"/>
        </w:rPr>
        <w:t xml:space="preserve"> Wyborcz</w:t>
      </w:r>
      <w:r w:rsidR="008E5ED9">
        <w:rPr>
          <w:shd w:val="clear" w:color="auto" w:fill="FFFFFF"/>
        </w:rPr>
        <w:t>ego.</w:t>
      </w:r>
      <w:r>
        <w:rPr>
          <w:shd w:val="clear" w:color="auto" w:fill="FFFFFF"/>
        </w:rPr>
        <w:t xml:space="preserve"> </w:t>
      </w:r>
    </w:p>
    <w:p w:rsidR="00685D72" w:rsidRPr="002F592B" w:rsidRDefault="00685D72" w:rsidP="00685D72">
      <w:pPr>
        <w:spacing w:line="360" w:lineRule="auto"/>
        <w:ind w:firstLine="708"/>
        <w:jc w:val="both"/>
        <w:rPr>
          <w:color w:val="FF0000"/>
          <w:sz w:val="16"/>
        </w:rPr>
      </w:pPr>
    </w:p>
    <w:p w:rsidR="00685D72" w:rsidRPr="000D7C4D" w:rsidRDefault="00685D72" w:rsidP="00685D72">
      <w:pPr>
        <w:pStyle w:val="Akapitzlist"/>
        <w:numPr>
          <w:ilvl w:val="0"/>
          <w:numId w:val="8"/>
        </w:numPr>
        <w:spacing w:line="360" w:lineRule="auto"/>
        <w:rPr>
          <w:b/>
          <w:bCs/>
          <w:color w:val="000000" w:themeColor="text1"/>
          <w:szCs w:val="40"/>
        </w:rPr>
      </w:pPr>
      <w:r w:rsidRPr="000D7C4D">
        <w:rPr>
          <w:b/>
          <w:bCs/>
          <w:color w:val="000000" w:themeColor="text1"/>
          <w:szCs w:val="40"/>
        </w:rPr>
        <w:t>Członkostwo</w:t>
      </w:r>
      <w:r>
        <w:rPr>
          <w:b/>
          <w:bCs/>
          <w:color w:val="000000" w:themeColor="text1"/>
          <w:szCs w:val="40"/>
        </w:rPr>
        <w:t xml:space="preserve"> zwyczajne</w:t>
      </w:r>
    </w:p>
    <w:p w:rsidR="00685D72" w:rsidRDefault="00685D72" w:rsidP="00685D72">
      <w:pPr>
        <w:pStyle w:val="Tekstpodstawowy2"/>
        <w:spacing w:after="0" w:line="360" w:lineRule="auto"/>
        <w:jc w:val="both"/>
        <w:rPr>
          <w:color w:val="000000" w:themeColor="text1"/>
        </w:rPr>
      </w:pPr>
      <w:r>
        <w:rPr>
          <w:color w:val="000000" w:themeColor="text1"/>
        </w:rPr>
        <w:t>Do końca</w:t>
      </w:r>
      <w:r w:rsidRPr="000D7C4D">
        <w:rPr>
          <w:color w:val="000000" w:themeColor="text1"/>
        </w:rPr>
        <w:t xml:space="preserve"> 2011 r. Towarzystwo </w:t>
      </w:r>
      <w:r w:rsidR="00417624">
        <w:rPr>
          <w:color w:val="000000" w:themeColor="text1"/>
        </w:rPr>
        <w:t>miało</w:t>
      </w:r>
      <w:r w:rsidRPr="000D7C4D">
        <w:rPr>
          <w:color w:val="000000" w:themeColor="text1"/>
        </w:rPr>
        <w:t xml:space="preserve"> w swoich szeregach 18</w:t>
      </w:r>
      <w:r w:rsidR="007D566F">
        <w:rPr>
          <w:color w:val="000000" w:themeColor="text1"/>
        </w:rPr>
        <w:t>6</w:t>
      </w:r>
      <w:r w:rsidRPr="000D7C4D">
        <w:rPr>
          <w:color w:val="000000" w:themeColor="text1"/>
        </w:rPr>
        <w:t xml:space="preserve"> członków</w:t>
      </w:r>
      <w:r>
        <w:rPr>
          <w:color w:val="000000" w:themeColor="text1"/>
        </w:rPr>
        <w:t xml:space="preserve"> (w tym 22 nowych członków)</w:t>
      </w:r>
      <w:r w:rsidRPr="000D7C4D">
        <w:rPr>
          <w:color w:val="000000" w:themeColor="text1"/>
        </w:rPr>
        <w:t>, którzy złożyli deklaracje i opłacili składki członkowskie.</w:t>
      </w:r>
      <w:r>
        <w:rPr>
          <w:color w:val="000000" w:themeColor="text1"/>
        </w:rPr>
        <w:t xml:space="preserve"> W roku kolejnym, składki członkowskie opłaciło 180 osób (w tym 20 nowych członków). Według stanu na 30 czerwca  2013 r. składkę członkowską opłacił</w:t>
      </w:r>
      <w:r w:rsidR="007D566F">
        <w:rPr>
          <w:color w:val="000000" w:themeColor="text1"/>
        </w:rPr>
        <w:t>o</w:t>
      </w:r>
      <w:r>
        <w:rPr>
          <w:color w:val="000000" w:themeColor="text1"/>
        </w:rPr>
        <w:t xml:space="preserve"> 18</w:t>
      </w:r>
      <w:r w:rsidR="007D566F">
        <w:rPr>
          <w:color w:val="000000" w:themeColor="text1"/>
        </w:rPr>
        <w:t>5</w:t>
      </w:r>
      <w:r>
        <w:rPr>
          <w:color w:val="000000" w:themeColor="text1"/>
        </w:rPr>
        <w:t xml:space="preserve"> os</w:t>
      </w:r>
      <w:r w:rsidR="007D566F">
        <w:rPr>
          <w:color w:val="000000" w:themeColor="text1"/>
        </w:rPr>
        <w:t>ó</w:t>
      </w:r>
      <w:r>
        <w:rPr>
          <w:color w:val="000000" w:themeColor="text1"/>
        </w:rPr>
        <w:t xml:space="preserve">b, w tym 42 nowych członków </w:t>
      </w:r>
      <w:r w:rsidRPr="004B6235">
        <w:rPr>
          <w:color w:val="000000" w:themeColor="text1"/>
        </w:rPr>
        <w:t xml:space="preserve">(tabela 1). </w:t>
      </w:r>
      <w:r w:rsidR="00BF2217">
        <w:rPr>
          <w:color w:val="000000" w:themeColor="text1"/>
        </w:rPr>
        <w:t xml:space="preserve"> Dane te wskazują, ze Towarzystwo ma stabilną bazę członkowską, </w:t>
      </w:r>
      <w:r w:rsidR="00E901E2">
        <w:rPr>
          <w:color w:val="000000" w:themeColor="text1"/>
        </w:rPr>
        <w:t xml:space="preserve">wzrastającą w I Kadencji i </w:t>
      </w:r>
      <w:r w:rsidR="00BF2217">
        <w:rPr>
          <w:color w:val="000000" w:themeColor="text1"/>
        </w:rPr>
        <w:t xml:space="preserve">utrzymującą się na tym samym poziomie </w:t>
      </w:r>
      <w:r w:rsidR="00E901E2">
        <w:rPr>
          <w:color w:val="000000" w:themeColor="text1"/>
        </w:rPr>
        <w:t xml:space="preserve">w </w:t>
      </w:r>
      <w:r w:rsidR="004D6647">
        <w:rPr>
          <w:color w:val="000000" w:themeColor="text1"/>
        </w:rPr>
        <w:t xml:space="preserve">okresie </w:t>
      </w:r>
      <w:r w:rsidR="00E901E2">
        <w:rPr>
          <w:color w:val="000000" w:themeColor="text1"/>
        </w:rPr>
        <w:t xml:space="preserve">II </w:t>
      </w:r>
      <w:r w:rsidR="00BF2217">
        <w:rPr>
          <w:color w:val="000000" w:themeColor="text1"/>
        </w:rPr>
        <w:t xml:space="preserve"> </w:t>
      </w:r>
      <w:r w:rsidR="00E901E2">
        <w:rPr>
          <w:color w:val="000000" w:themeColor="text1"/>
        </w:rPr>
        <w:t>K</w:t>
      </w:r>
      <w:r w:rsidR="00BF2217">
        <w:rPr>
          <w:color w:val="000000" w:themeColor="text1"/>
        </w:rPr>
        <w:t>adencj</w:t>
      </w:r>
      <w:r w:rsidR="00E901E2">
        <w:rPr>
          <w:color w:val="000000" w:themeColor="text1"/>
        </w:rPr>
        <w:t>i</w:t>
      </w:r>
      <w:r w:rsidR="00BF2217">
        <w:rPr>
          <w:color w:val="000000" w:themeColor="text1"/>
        </w:rPr>
        <w:t xml:space="preserve">.  </w:t>
      </w:r>
    </w:p>
    <w:p w:rsidR="00685D72" w:rsidRPr="008007C8" w:rsidRDefault="00685D72" w:rsidP="00BF2217">
      <w:pPr>
        <w:pStyle w:val="Tekstpodstawowy2"/>
        <w:spacing w:after="0" w:line="360" w:lineRule="auto"/>
        <w:jc w:val="both"/>
        <w:rPr>
          <w:color w:val="FF0000"/>
          <w:sz w:val="16"/>
        </w:rPr>
      </w:pPr>
      <w:r>
        <w:rPr>
          <w:color w:val="000000" w:themeColor="text1"/>
        </w:rPr>
        <w:t xml:space="preserve">       </w:t>
      </w:r>
    </w:p>
    <w:p w:rsidR="00685D72" w:rsidRPr="004B6235" w:rsidRDefault="00685D72" w:rsidP="00685D72">
      <w:pPr>
        <w:pStyle w:val="Tekstpodstawowy2"/>
        <w:spacing w:after="0" w:line="240" w:lineRule="auto"/>
        <w:jc w:val="center"/>
        <w:rPr>
          <w:color w:val="000000" w:themeColor="text1"/>
        </w:rPr>
      </w:pPr>
      <w:r w:rsidRPr="004B6235">
        <w:rPr>
          <w:color w:val="000000" w:themeColor="text1"/>
        </w:rPr>
        <w:t xml:space="preserve">Tabela 1: Członkowie PTKS </w:t>
      </w:r>
      <w:r w:rsidR="00E901E2">
        <w:rPr>
          <w:color w:val="000000" w:themeColor="text1"/>
        </w:rPr>
        <w:t xml:space="preserve">w I </w:t>
      </w:r>
      <w:proofErr w:type="spellStart"/>
      <w:r w:rsidR="00E901E2">
        <w:rPr>
          <w:color w:val="000000" w:themeColor="text1"/>
        </w:rPr>
        <w:t>i</w:t>
      </w:r>
      <w:proofErr w:type="spellEnd"/>
      <w:r w:rsidR="00E901E2">
        <w:rPr>
          <w:color w:val="000000" w:themeColor="text1"/>
        </w:rPr>
        <w:t xml:space="preserve"> II Kadencji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2580"/>
        <w:gridCol w:w="2807"/>
      </w:tblGrid>
      <w:tr w:rsidR="00685D72" w:rsidRPr="002F592B" w:rsidTr="00E901E2">
        <w:tc>
          <w:tcPr>
            <w:tcW w:w="1951" w:type="dxa"/>
          </w:tcPr>
          <w:p w:rsidR="00685D72" w:rsidRPr="004D1338" w:rsidRDefault="00685D72" w:rsidP="00BD2B22">
            <w:pPr>
              <w:pStyle w:val="Tekstpodstawowy2"/>
              <w:spacing w:after="0" w:line="240" w:lineRule="auto"/>
              <w:jc w:val="center"/>
              <w:rPr>
                <w:color w:val="000000" w:themeColor="text1"/>
              </w:rPr>
            </w:pPr>
            <w:r w:rsidRPr="004D1338">
              <w:rPr>
                <w:color w:val="000000" w:themeColor="text1"/>
              </w:rPr>
              <w:t>rok</w:t>
            </w:r>
          </w:p>
        </w:tc>
        <w:tc>
          <w:tcPr>
            <w:tcW w:w="2580" w:type="dxa"/>
          </w:tcPr>
          <w:p w:rsidR="00685D72" w:rsidRPr="004D1338" w:rsidRDefault="00685D72" w:rsidP="00BD2B22">
            <w:pPr>
              <w:pStyle w:val="Tekstpodstawowy2"/>
              <w:spacing w:after="0" w:line="240" w:lineRule="auto"/>
              <w:jc w:val="center"/>
              <w:rPr>
                <w:color w:val="000000" w:themeColor="text1"/>
              </w:rPr>
            </w:pPr>
            <w:r w:rsidRPr="004D1338">
              <w:rPr>
                <w:color w:val="000000" w:themeColor="text1"/>
              </w:rPr>
              <w:t>Nowe deklaracje w roku</w:t>
            </w:r>
          </w:p>
        </w:tc>
        <w:tc>
          <w:tcPr>
            <w:tcW w:w="2807" w:type="dxa"/>
          </w:tcPr>
          <w:p w:rsidR="00685D72" w:rsidRPr="004D6647" w:rsidRDefault="00685D72" w:rsidP="00BD2B22">
            <w:pPr>
              <w:pStyle w:val="Tekstpodstawowy2"/>
              <w:spacing w:after="0" w:line="240" w:lineRule="auto"/>
              <w:jc w:val="center"/>
              <w:rPr>
                <w:color w:val="000000" w:themeColor="text1"/>
              </w:rPr>
            </w:pPr>
            <w:r w:rsidRPr="004D6647">
              <w:rPr>
                <w:color w:val="000000" w:themeColor="text1"/>
              </w:rPr>
              <w:t>Liczba członków PTKS z opłaconą składką</w:t>
            </w:r>
          </w:p>
        </w:tc>
      </w:tr>
      <w:tr w:rsidR="00E901E2" w:rsidRPr="002F592B" w:rsidTr="00E901E2">
        <w:tc>
          <w:tcPr>
            <w:tcW w:w="1951" w:type="dxa"/>
          </w:tcPr>
          <w:p w:rsidR="00E901E2" w:rsidRPr="004D1338" w:rsidRDefault="00E901E2" w:rsidP="00BD2B22">
            <w:pPr>
              <w:pStyle w:val="Tekstpodstawowy2"/>
              <w:spacing w:after="0" w:line="240" w:lineRule="auto"/>
              <w:jc w:val="center"/>
              <w:rPr>
                <w:color w:val="000000" w:themeColor="text1"/>
              </w:rPr>
            </w:pPr>
            <w:r>
              <w:rPr>
                <w:color w:val="000000" w:themeColor="text1"/>
              </w:rPr>
              <w:t>2007</w:t>
            </w:r>
          </w:p>
        </w:tc>
        <w:tc>
          <w:tcPr>
            <w:tcW w:w="2580" w:type="dxa"/>
          </w:tcPr>
          <w:p w:rsidR="00E901E2" w:rsidRDefault="00E901E2" w:rsidP="00BD2B22">
            <w:pPr>
              <w:pStyle w:val="Tekstpodstawowy2"/>
              <w:spacing w:after="0" w:line="240" w:lineRule="auto"/>
              <w:jc w:val="center"/>
              <w:rPr>
                <w:color w:val="000000" w:themeColor="text1"/>
              </w:rPr>
            </w:pPr>
            <w:r>
              <w:rPr>
                <w:color w:val="000000" w:themeColor="text1"/>
              </w:rPr>
              <w:t>69</w:t>
            </w:r>
          </w:p>
          <w:p w:rsidR="00E901E2" w:rsidRPr="004D1338" w:rsidRDefault="00E901E2" w:rsidP="00E901E2">
            <w:pPr>
              <w:pStyle w:val="Tekstpodstawowy2"/>
              <w:spacing w:after="0" w:line="240" w:lineRule="auto"/>
              <w:jc w:val="center"/>
              <w:rPr>
                <w:color w:val="000000" w:themeColor="text1"/>
              </w:rPr>
            </w:pPr>
            <w:r>
              <w:rPr>
                <w:color w:val="000000" w:themeColor="text1"/>
                <w:sz w:val="22"/>
              </w:rPr>
              <w:t>(</w:t>
            </w:r>
            <w:r w:rsidRPr="00E901E2">
              <w:rPr>
                <w:color w:val="000000" w:themeColor="text1"/>
                <w:sz w:val="22"/>
              </w:rPr>
              <w:t xml:space="preserve"> tym 34 </w:t>
            </w:r>
            <w:r>
              <w:rPr>
                <w:color w:val="000000" w:themeColor="text1"/>
                <w:sz w:val="22"/>
              </w:rPr>
              <w:t>c</w:t>
            </w:r>
            <w:r w:rsidRPr="00E901E2">
              <w:rPr>
                <w:color w:val="000000" w:themeColor="text1"/>
                <w:sz w:val="22"/>
              </w:rPr>
              <w:t>złonkowie założyciele</w:t>
            </w:r>
            <w:r>
              <w:rPr>
                <w:color w:val="000000" w:themeColor="text1"/>
                <w:sz w:val="22"/>
              </w:rPr>
              <w:t>)</w:t>
            </w:r>
          </w:p>
        </w:tc>
        <w:tc>
          <w:tcPr>
            <w:tcW w:w="2807" w:type="dxa"/>
          </w:tcPr>
          <w:p w:rsidR="00E901E2" w:rsidRPr="004D6647" w:rsidRDefault="00E901E2" w:rsidP="00BD2B22">
            <w:pPr>
              <w:pStyle w:val="Tekstpodstawowy2"/>
              <w:spacing w:after="0" w:line="240" w:lineRule="auto"/>
              <w:jc w:val="center"/>
              <w:rPr>
                <w:color w:val="000000" w:themeColor="text1"/>
              </w:rPr>
            </w:pPr>
            <w:r w:rsidRPr="004D6647">
              <w:rPr>
                <w:color w:val="000000" w:themeColor="text1"/>
              </w:rPr>
              <w:t>69</w:t>
            </w:r>
          </w:p>
        </w:tc>
      </w:tr>
      <w:tr w:rsidR="00E901E2" w:rsidRPr="002F592B" w:rsidTr="00E901E2">
        <w:tc>
          <w:tcPr>
            <w:tcW w:w="1951" w:type="dxa"/>
          </w:tcPr>
          <w:p w:rsidR="00E901E2" w:rsidRPr="004D1338" w:rsidRDefault="00E901E2" w:rsidP="00BD2B22">
            <w:pPr>
              <w:pStyle w:val="Tekstpodstawowy2"/>
              <w:spacing w:after="0" w:line="240" w:lineRule="auto"/>
              <w:jc w:val="center"/>
              <w:rPr>
                <w:color w:val="000000" w:themeColor="text1"/>
              </w:rPr>
            </w:pPr>
            <w:r>
              <w:rPr>
                <w:color w:val="000000" w:themeColor="text1"/>
              </w:rPr>
              <w:t>2008</w:t>
            </w:r>
          </w:p>
        </w:tc>
        <w:tc>
          <w:tcPr>
            <w:tcW w:w="2580" w:type="dxa"/>
          </w:tcPr>
          <w:p w:rsidR="00E901E2" w:rsidRPr="004D1338" w:rsidRDefault="00E901E2" w:rsidP="00BD2B22">
            <w:pPr>
              <w:pStyle w:val="Tekstpodstawowy2"/>
              <w:spacing w:after="0" w:line="240" w:lineRule="auto"/>
              <w:jc w:val="center"/>
              <w:rPr>
                <w:color w:val="000000" w:themeColor="text1"/>
              </w:rPr>
            </w:pPr>
            <w:r>
              <w:rPr>
                <w:color w:val="000000" w:themeColor="text1"/>
              </w:rPr>
              <w:t>77</w:t>
            </w:r>
          </w:p>
        </w:tc>
        <w:tc>
          <w:tcPr>
            <w:tcW w:w="2807" w:type="dxa"/>
          </w:tcPr>
          <w:p w:rsidR="00E901E2" w:rsidRPr="004D6647" w:rsidRDefault="00E901E2" w:rsidP="00BD2B22">
            <w:pPr>
              <w:pStyle w:val="Tekstpodstawowy2"/>
              <w:spacing w:after="0" w:line="240" w:lineRule="auto"/>
              <w:jc w:val="center"/>
              <w:rPr>
                <w:color w:val="000000" w:themeColor="text1"/>
              </w:rPr>
            </w:pPr>
            <w:r w:rsidRPr="004D6647">
              <w:rPr>
                <w:color w:val="000000" w:themeColor="text1"/>
              </w:rPr>
              <w:t>132</w:t>
            </w:r>
          </w:p>
        </w:tc>
      </w:tr>
      <w:tr w:rsidR="00E901E2" w:rsidRPr="002F592B" w:rsidTr="00E901E2">
        <w:tc>
          <w:tcPr>
            <w:tcW w:w="1951" w:type="dxa"/>
          </w:tcPr>
          <w:p w:rsidR="00E901E2" w:rsidRDefault="00E901E2" w:rsidP="00BD2B22">
            <w:pPr>
              <w:pStyle w:val="Tekstpodstawowy2"/>
              <w:spacing w:after="0" w:line="240" w:lineRule="auto"/>
              <w:jc w:val="center"/>
              <w:rPr>
                <w:color w:val="000000" w:themeColor="text1"/>
              </w:rPr>
            </w:pPr>
            <w:r>
              <w:rPr>
                <w:color w:val="000000" w:themeColor="text1"/>
              </w:rPr>
              <w:t>2009</w:t>
            </w:r>
          </w:p>
        </w:tc>
        <w:tc>
          <w:tcPr>
            <w:tcW w:w="2580" w:type="dxa"/>
          </w:tcPr>
          <w:p w:rsidR="00E901E2" w:rsidRDefault="00E901E2" w:rsidP="00BD2B22">
            <w:pPr>
              <w:pStyle w:val="Tekstpodstawowy2"/>
              <w:spacing w:after="0" w:line="240" w:lineRule="auto"/>
              <w:jc w:val="center"/>
              <w:rPr>
                <w:color w:val="000000" w:themeColor="text1"/>
              </w:rPr>
            </w:pPr>
            <w:r>
              <w:rPr>
                <w:color w:val="000000" w:themeColor="text1"/>
              </w:rPr>
              <w:t>27</w:t>
            </w:r>
          </w:p>
        </w:tc>
        <w:tc>
          <w:tcPr>
            <w:tcW w:w="2807" w:type="dxa"/>
          </w:tcPr>
          <w:p w:rsidR="00E901E2" w:rsidRPr="004D6647" w:rsidRDefault="00E901E2" w:rsidP="00BD2B22">
            <w:pPr>
              <w:pStyle w:val="Tekstpodstawowy2"/>
              <w:spacing w:after="0" w:line="240" w:lineRule="auto"/>
              <w:jc w:val="center"/>
              <w:rPr>
                <w:color w:val="000000" w:themeColor="text1"/>
              </w:rPr>
            </w:pPr>
            <w:r w:rsidRPr="004D6647">
              <w:rPr>
                <w:color w:val="000000" w:themeColor="text1"/>
              </w:rPr>
              <w:t>151</w:t>
            </w:r>
          </w:p>
        </w:tc>
      </w:tr>
      <w:tr w:rsidR="00E901E2" w:rsidRPr="002F592B" w:rsidTr="00E901E2">
        <w:tc>
          <w:tcPr>
            <w:tcW w:w="1951" w:type="dxa"/>
          </w:tcPr>
          <w:p w:rsidR="00E901E2" w:rsidRPr="004D1338" w:rsidRDefault="00E901E2" w:rsidP="00BD2B22">
            <w:pPr>
              <w:pStyle w:val="Tekstpodstawowy2"/>
              <w:spacing w:after="0" w:line="240" w:lineRule="auto"/>
              <w:jc w:val="center"/>
              <w:rPr>
                <w:color w:val="000000" w:themeColor="text1"/>
              </w:rPr>
            </w:pPr>
            <w:r>
              <w:rPr>
                <w:color w:val="000000" w:themeColor="text1"/>
              </w:rPr>
              <w:t>2010</w:t>
            </w:r>
          </w:p>
        </w:tc>
        <w:tc>
          <w:tcPr>
            <w:tcW w:w="2580" w:type="dxa"/>
          </w:tcPr>
          <w:p w:rsidR="00E901E2" w:rsidRPr="004D1338" w:rsidRDefault="00E901E2" w:rsidP="00BD2B22">
            <w:pPr>
              <w:pStyle w:val="Tekstpodstawowy2"/>
              <w:spacing w:after="0" w:line="240" w:lineRule="auto"/>
              <w:jc w:val="center"/>
              <w:rPr>
                <w:color w:val="000000" w:themeColor="text1"/>
              </w:rPr>
            </w:pPr>
            <w:r>
              <w:rPr>
                <w:color w:val="000000" w:themeColor="text1"/>
              </w:rPr>
              <w:t>20</w:t>
            </w:r>
          </w:p>
        </w:tc>
        <w:tc>
          <w:tcPr>
            <w:tcW w:w="2807" w:type="dxa"/>
          </w:tcPr>
          <w:p w:rsidR="00E901E2" w:rsidRPr="004D6647" w:rsidRDefault="00E901E2" w:rsidP="00BD2B22">
            <w:pPr>
              <w:pStyle w:val="Tekstpodstawowy2"/>
              <w:spacing w:after="0" w:line="240" w:lineRule="auto"/>
              <w:jc w:val="center"/>
              <w:rPr>
                <w:color w:val="000000" w:themeColor="text1"/>
              </w:rPr>
            </w:pPr>
            <w:r w:rsidRPr="004D6647">
              <w:rPr>
                <w:color w:val="000000" w:themeColor="text1"/>
              </w:rPr>
              <w:t>160</w:t>
            </w:r>
          </w:p>
        </w:tc>
      </w:tr>
      <w:tr w:rsidR="00685D72" w:rsidRPr="002F592B" w:rsidTr="00E901E2">
        <w:tc>
          <w:tcPr>
            <w:tcW w:w="1951" w:type="dxa"/>
            <w:shd w:val="clear" w:color="auto" w:fill="E7E6E6" w:themeFill="background2"/>
          </w:tcPr>
          <w:p w:rsidR="00685D72" w:rsidRPr="004B4B6D" w:rsidRDefault="00685D72" w:rsidP="00BD2B22">
            <w:pPr>
              <w:pStyle w:val="Tekstpodstawowy2"/>
              <w:spacing w:after="0" w:line="240" w:lineRule="auto"/>
              <w:jc w:val="center"/>
              <w:rPr>
                <w:b/>
                <w:color w:val="000000" w:themeColor="text1"/>
              </w:rPr>
            </w:pPr>
            <w:r w:rsidRPr="004B4B6D">
              <w:rPr>
                <w:b/>
                <w:color w:val="000000" w:themeColor="text1"/>
              </w:rPr>
              <w:t>2011</w:t>
            </w:r>
          </w:p>
        </w:tc>
        <w:tc>
          <w:tcPr>
            <w:tcW w:w="2580" w:type="dxa"/>
            <w:shd w:val="clear" w:color="auto" w:fill="E7E6E6" w:themeFill="background2"/>
          </w:tcPr>
          <w:p w:rsidR="00685D72" w:rsidRPr="004B4B6D" w:rsidRDefault="00685D72" w:rsidP="00BD2B22">
            <w:pPr>
              <w:pStyle w:val="Tekstpodstawowy2"/>
              <w:spacing w:after="0" w:line="240" w:lineRule="auto"/>
              <w:jc w:val="center"/>
              <w:rPr>
                <w:b/>
                <w:color w:val="000000" w:themeColor="text1"/>
              </w:rPr>
            </w:pPr>
            <w:r w:rsidRPr="004B4B6D">
              <w:rPr>
                <w:b/>
                <w:color w:val="000000" w:themeColor="text1"/>
              </w:rPr>
              <w:t>22</w:t>
            </w:r>
          </w:p>
        </w:tc>
        <w:tc>
          <w:tcPr>
            <w:tcW w:w="2807" w:type="dxa"/>
            <w:shd w:val="clear" w:color="auto" w:fill="E7E6E6" w:themeFill="background2"/>
          </w:tcPr>
          <w:p w:rsidR="00685D72" w:rsidRPr="004B4B6D" w:rsidRDefault="00685D72" w:rsidP="00BD2B22">
            <w:pPr>
              <w:pStyle w:val="Tekstpodstawowy2"/>
              <w:spacing w:after="0" w:line="240" w:lineRule="auto"/>
              <w:jc w:val="center"/>
              <w:rPr>
                <w:b/>
                <w:color w:val="000000" w:themeColor="text1"/>
              </w:rPr>
            </w:pPr>
            <w:r w:rsidRPr="004B4B6D">
              <w:rPr>
                <w:b/>
                <w:color w:val="000000" w:themeColor="text1"/>
              </w:rPr>
              <w:t>186</w:t>
            </w:r>
          </w:p>
        </w:tc>
      </w:tr>
      <w:tr w:rsidR="00685D72" w:rsidRPr="002F592B" w:rsidTr="00E901E2">
        <w:tc>
          <w:tcPr>
            <w:tcW w:w="1951" w:type="dxa"/>
            <w:shd w:val="clear" w:color="auto" w:fill="E7E6E6" w:themeFill="background2"/>
          </w:tcPr>
          <w:p w:rsidR="00685D72" w:rsidRPr="004B4B6D" w:rsidRDefault="00685D72" w:rsidP="00BD2B22">
            <w:pPr>
              <w:pStyle w:val="Tekstpodstawowy2"/>
              <w:spacing w:after="0" w:line="240" w:lineRule="auto"/>
              <w:jc w:val="center"/>
              <w:rPr>
                <w:b/>
                <w:color w:val="000000" w:themeColor="text1"/>
              </w:rPr>
            </w:pPr>
            <w:r w:rsidRPr="004B4B6D">
              <w:rPr>
                <w:b/>
                <w:color w:val="000000" w:themeColor="text1"/>
              </w:rPr>
              <w:t>2012</w:t>
            </w:r>
          </w:p>
        </w:tc>
        <w:tc>
          <w:tcPr>
            <w:tcW w:w="2580" w:type="dxa"/>
            <w:shd w:val="clear" w:color="auto" w:fill="E7E6E6" w:themeFill="background2"/>
          </w:tcPr>
          <w:p w:rsidR="00685D72" w:rsidRPr="004B4B6D" w:rsidRDefault="00685D72" w:rsidP="00BD2B22">
            <w:pPr>
              <w:pStyle w:val="Tekstpodstawowy2"/>
              <w:spacing w:after="0" w:line="240" w:lineRule="auto"/>
              <w:jc w:val="center"/>
              <w:rPr>
                <w:b/>
                <w:color w:val="000000" w:themeColor="text1"/>
              </w:rPr>
            </w:pPr>
            <w:r w:rsidRPr="004B4B6D">
              <w:rPr>
                <w:b/>
                <w:color w:val="000000" w:themeColor="text1"/>
              </w:rPr>
              <w:t>20</w:t>
            </w:r>
          </w:p>
        </w:tc>
        <w:tc>
          <w:tcPr>
            <w:tcW w:w="2807" w:type="dxa"/>
            <w:shd w:val="clear" w:color="auto" w:fill="E7E6E6" w:themeFill="background2"/>
          </w:tcPr>
          <w:p w:rsidR="00685D72" w:rsidRPr="004B4B6D" w:rsidRDefault="00685D72" w:rsidP="00BD2B22">
            <w:pPr>
              <w:pStyle w:val="Tekstpodstawowy2"/>
              <w:spacing w:after="0" w:line="240" w:lineRule="auto"/>
              <w:jc w:val="center"/>
              <w:rPr>
                <w:b/>
                <w:color w:val="000000" w:themeColor="text1"/>
              </w:rPr>
            </w:pPr>
            <w:r w:rsidRPr="004B4B6D">
              <w:rPr>
                <w:b/>
                <w:color w:val="000000" w:themeColor="text1"/>
              </w:rPr>
              <w:t>180</w:t>
            </w:r>
          </w:p>
        </w:tc>
      </w:tr>
      <w:tr w:rsidR="00685D72" w:rsidRPr="002F592B" w:rsidTr="00E901E2">
        <w:tc>
          <w:tcPr>
            <w:tcW w:w="1951" w:type="dxa"/>
            <w:shd w:val="clear" w:color="auto" w:fill="E7E6E6" w:themeFill="background2"/>
          </w:tcPr>
          <w:p w:rsidR="00685D72" w:rsidRPr="004B4B6D" w:rsidRDefault="00685D72" w:rsidP="00D05E2F">
            <w:pPr>
              <w:pStyle w:val="Tekstpodstawowy2"/>
              <w:spacing w:after="0" w:line="240" w:lineRule="auto"/>
              <w:jc w:val="center"/>
              <w:rPr>
                <w:b/>
                <w:color w:val="000000" w:themeColor="text1"/>
              </w:rPr>
            </w:pPr>
            <w:r w:rsidRPr="004B4B6D">
              <w:rPr>
                <w:b/>
                <w:color w:val="000000" w:themeColor="text1"/>
              </w:rPr>
              <w:t>2013 (do 3</w:t>
            </w:r>
            <w:r w:rsidR="00D05E2F">
              <w:rPr>
                <w:b/>
                <w:color w:val="000000" w:themeColor="text1"/>
              </w:rPr>
              <w:t>1</w:t>
            </w:r>
            <w:r w:rsidRPr="004B4B6D">
              <w:rPr>
                <w:b/>
                <w:color w:val="000000" w:themeColor="text1"/>
              </w:rPr>
              <w:t>.0</w:t>
            </w:r>
            <w:r w:rsidR="00D05E2F">
              <w:rPr>
                <w:b/>
                <w:color w:val="000000" w:themeColor="text1"/>
              </w:rPr>
              <w:t>7</w:t>
            </w:r>
            <w:r w:rsidRPr="004B4B6D">
              <w:rPr>
                <w:b/>
                <w:color w:val="000000" w:themeColor="text1"/>
              </w:rPr>
              <w:t>)</w:t>
            </w:r>
          </w:p>
        </w:tc>
        <w:tc>
          <w:tcPr>
            <w:tcW w:w="2580" w:type="dxa"/>
            <w:shd w:val="clear" w:color="auto" w:fill="E7E6E6" w:themeFill="background2"/>
          </w:tcPr>
          <w:p w:rsidR="00685D72" w:rsidRPr="004B4B6D" w:rsidRDefault="00685D72" w:rsidP="00BD2B22">
            <w:pPr>
              <w:pStyle w:val="Tekstpodstawowy2"/>
              <w:spacing w:after="0" w:line="240" w:lineRule="auto"/>
              <w:jc w:val="center"/>
              <w:rPr>
                <w:b/>
                <w:color w:val="000000" w:themeColor="text1"/>
              </w:rPr>
            </w:pPr>
            <w:r w:rsidRPr="004B4B6D">
              <w:rPr>
                <w:b/>
                <w:color w:val="000000" w:themeColor="text1"/>
              </w:rPr>
              <w:t>41</w:t>
            </w:r>
          </w:p>
        </w:tc>
        <w:tc>
          <w:tcPr>
            <w:tcW w:w="2807" w:type="dxa"/>
            <w:shd w:val="clear" w:color="auto" w:fill="E7E6E6" w:themeFill="background2"/>
          </w:tcPr>
          <w:p w:rsidR="00685D72" w:rsidRPr="004B4B6D" w:rsidRDefault="00685D72" w:rsidP="00D05E2F">
            <w:pPr>
              <w:pStyle w:val="Tekstpodstawowy2"/>
              <w:spacing w:after="0" w:line="240" w:lineRule="auto"/>
              <w:jc w:val="center"/>
              <w:rPr>
                <w:b/>
                <w:color w:val="000000" w:themeColor="text1"/>
              </w:rPr>
            </w:pPr>
            <w:r w:rsidRPr="004B4B6D">
              <w:rPr>
                <w:b/>
                <w:color w:val="000000" w:themeColor="text1"/>
              </w:rPr>
              <w:t>18</w:t>
            </w:r>
            <w:r w:rsidR="00D05E2F">
              <w:rPr>
                <w:b/>
                <w:color w:val="000000" w:themeColor="text1"/>
              </w:rPr>
              <w:t>9</w:t>
            </w:r>
          </w:p>
        </w:tc>
      </w:tr>
    </w:tbl>
    <w:p w:rsidR="00685D72" w:rsidRDefault="00685D72" w:rsidP="00685D72">
      <w:pPr>
        <w:pStyle w:val="Tekstpodstawowy2"/>
        <w:spacing w:after="0" w:line="240" w:lineRule="auto"/>
        <w:rPr>
          <w:color w:val="FF0000"/>
        </w:rPr>
      </w:pPr>
    </w:p>
    <w:p w:rsidR="00E901E2" w:rsidRPr="002F592B" w:rsidRDefault="00E901E2" w:rsidP="00685D72">
      <w:pPr>
        <w:pStyle w:val="Tekstpodstawowy2"/>
        <w:spacing w:after="0" w:line="240" w:lineRule="auto"/>
        <w:rPr>
          <w:color w:val="FF0000"/>
        </w:rPr>
      </w:pPr>
    </w:p>
    <w:p w:rsidR="004D6647" w:rsidRDefault="00685D72" w:rsidP="00685D72">
      <w:pPr>
        <w:spacing w:line="360" w:lineRule="auto"/>
        <w:jc w:val="both"/>
        <w:rPr>
          <w:color w:val="000000" w:themeColor="text1"/>
        </w:rPr>
      </w:pPr>
      <w:r>
        <w:rPr>
          <w:color w:val="000000" w:themeColor="text1"/>
        </w:rPr>
        <w:t xml:space="preserve">  </w:t>
      </w:r>
      <w:r w:rsidR="004D6647">
        <w:rPr>
          <w:color w:val="000000" w:themeColor="text1"/>
        </w:rPr>
        <w:t xml:space="preserve">       W stosunku do   2010 r., </w:t>
      </w:r>
      <w:r>
        <w:rPr>
          <w:color w:val="000000" w:themeColor="text1"/>
        </w:rPr>
        <w:t xml:space="preserve">  </w:t>
      </w:r>
      <w:r w:rsidR="004D6647">
        <w:rPr>
          <w:color w:val="000000" w:themeColor="text1"/>
        </w:rPr>
        <w:t xml:space="preserve">w którym odbył się II Zajazd Wyborczy,  Towarzystwo </w:t>
      </w:r>
      <w:r>
        <w:rPr>
          <w:color w:val="000000" w:themeColor="text1"/>
        </w:rPr>
        <w:t xml:space="preserve"> </w:t>
      </w:r>
      <w:r w:rsidR="00417624">
        <w:rPr>
          <w:color w:val="000000" w:themeColor="text1"/>
        </w:rPr>
        <w:t xml:space="preserve"> </w:t>
      </w:r>
      <w:r w:rsidR="004D6647">
        <w:rPr>
          <w:color w:val="000000" w:themeColor="text1"/>
        </w:rPr>
        <w:t xml:space="preserve">zyskało  25 nowych członków.  W   2013 r. najliczniej reprezentowane </w:t>
      </w:r>
      <w:r w:rsidR="007D566F">
        <w:rPr>
          <w:color w:val="000000" w:themeColor="text1"/>
        </w:rPr>
        <w:t xml:space="preserve">były środowiska śląskie, krakowskie, warszawskie, lubelskie, poznańskie i wrocławskie.  Na szczególne podkreślenie zasługuje rozwój  </w:t>
      </w:r>
      <w:r w:rsidR="004D6647">
        <w:rPr>
          <w:color w:val="000000" w:themeColor="text1"/>
        </w:rPr>
        <w:t xml:space="preserve"> środowisk</w:t>
      </w:r>
      <w:r w:rsidR="007D566F">
        <w:rPr>
          <w:color w:val="000000" w:themeColor="text1"/>
        </w:rPr>
        <w:t>a</w:t>
      </w:r>
      <w:r w:rsidR="004D6647">
        <w:rPr>
          <w:color w:val="000000" w:themeColor="text1"/>
        </w:rPr>
        <w:t xml:space="preserve"> śląskie</w:t>
      </w:r>
      <w:r w:rsidR="007D566F">
        <w:rPr>
          <w:color w:val="000000" w:themeColor="text1"/>
        </w:rPr>
        <w:t>go</w:t>
      </w:r>
      <w:r w:rsidR="004D6647">
        <w:rPr>
          <w:color w:val="000000" w:themeColor="text1"/>
        </w:rPr>
        <w:t>, które</w:t>
      </w:r>
      <w:r w:rsidR="007D566F">
        <w:rPr>
          <w:color w:val="000000" w:themeColor="text1"/>
        </w:rPr>
        <w:t xml:space="preserve">go baza członkowska </w:t>
      </w:r>
      <w:r w:rsidR="004D6647">
        <w:rPr>
          <w:color w:val="000000" w:themeColor="text1"/>
        </w:rPr>
        <w:t xml:space="preserve"> </w:t>
      </w:r>
      <w:r w:rsidR="00B7344F">
        <w:rPr>
          <w:color w:val="000000" w:themeColor="text1"/>
        </w:rPr>
        <w:t xml:space="preserve">w porównaniu do 2010 r. </w:t>
      </w:r>
      <w:r w:rsidR="004D6647">
        <w:rPr>
          <w:color w:val="000000" w:themeColor="text1"/>
        </w:rPr>
        <w:t>powiększył</w:t>
      </w:r>
      <w:r w:rsidR="007D566F">
        <w:rPr>
          <w:color w:val="000000" w:themeColor="text1"/>
        </w:rPr>
        <w:t>a</w:t>
      </w:r>
      <w:r w:rsidR="004D6647">
        <w:rPr>
          <w:color w:val="000000" w:themeColor="text1"/>
        </w:rPr>
        <w:t xml:space="preserve"> się</w:t>
      </w:r>
      <w:r>
        <w:rPr>
          <w:color w:val="000000" w:themeColor="text1"/>
        </w:rPr>
        <w:t xml:space="preserve">  </w:t>
      </w:r>
      <w:r w:rsidR="004D6647">
        <w:rPr>
          <w:color w:val="000000" w:themeColor="text1"/>
        </w:rPr>
        <w:t xml:space="preserve">o </w:t>
      </w:r>
      <w:r w:rsidR="007D566F">
        <w:rPr>
          <w:color w:val="000000" w:themeColor="text1"/>
        </w:rPr>
        <w:t>22 członków</w:t>
      </w:r>
      <w:r w:rsidR="00B7344F">
        <w:rPr>
          <w:color w:val="000000" w:themeColor="text1"/>
        </w:rPr>
        <w:t xml:space="preserve"> </w:t>
      </w:r>
      <w:r w:rsidR="007D566F">
        <w:rPr>
          <w:color w:val="000000" w:themeColor="text1"/>
        </w:rPr>
        <w:t xml:space="preserve">i </w:t>
      </w:r>
      <w:r w:rsidR="004D6647">
        <w:rPr>
          <w:color w:val="000000" w:themeColor="text1"/>
        </w:rPr>
        <w:t xml:space="preserve"> warszawskie</w:t>
      </w:r>
      <w:r w:rsidR="007D566F">
        <w:rPr>
          <w:color w:val="000000" w:themeColor="text1"/>
        </w:rPr>
        <w:t>go</w:t>
      </w:r>
      <w:r w:rsidR="00DD2BB0">
        <w:rPr>
          <w:color w:val="000000" w:themeColor="text1"/>
        </w:rPr>
        <w:t xml:space="preserve">   o 9</w:t>
      </w:r>
      <w:r w:rsidR="007D566F">
        <w:rPr>
          <w:color w:val="000000" w:themeColor="text1"/>
        </w:rPr>
        <w:t xml:space="preserve"> członków</w:t>
      </w:r>
      <w:r w:rsidR="00B7344F">
        <w:rPr>
          <w:color w:val="000000" w:themeColor="text1"/>
        </w:rPr>
        <w:t xml:space="preserve">. </w:t>
      </w:r>
      <w:r w:rsidR="007D566F">
        <w:rPr>
          <w:color w:val="000000" w:themeColor="text1"/>
        </w:rPr>
        <w:t xml:space="preserve">  W tym samym okresie ś</w:t>
      </w:r>
      <w:r w:rsidR="00DD2BB0">
        <w:rPr>
          <w:color w:val="000000" w:themeColor="text1"/>
        </w:rPr>
        <w:t>rodowisko wrocławskie straciło 9, zaś krakowskie 5 członków (wykres 1).</w:t>
      </w:r>
    </w:p>
    <w:p w:rsidR="004D6647" w:rsidRDefault="004D6647" w:rsidP="00685D72">
      <w:pPr>
        <w:spacing w:line="360" w:lineRule="auto"/>
        <w:jc w:val="both"/>
        <w:rPr>
          <w:color w:val="000000" w:themeColor="text1"/>
        </w:rPr>
      </w:pPr>
    </w:p>
    <w:p w:rsidR="006C2C3B" w:rsidRPr="006C2C3B" w:rsidRDefault="004D6647" w:rsidP="00685D72">
      <w:pPr>
        <w:spacing w:line="360" w:lineRule="auto"/>
        <w:jc w:val="both"/>
      </w:pPr>
      <w:r>
        <w:t xml:space="preserve">Wykres 1: </w:t>
      </w:r>
      <w:r w:rsidR="006C2C3B">
        <w:t>Ś</w:t>
      </w:r>
      <w:r w:rsidR="006C2C3B" w:rsidRPr="006C2C3B">
        <w:t>rodow</w:t>
      </w:r>
      <w:r w:rsidR="006C2C3B">
        <w:t>i</w:t>
      </w:r>
      <w:r w:rsidR="006C2C3B" w:rsidRPr="006C2C3B">
        <w:t>ska akademickie</w:t>
      </w:r>
      <w:r w:rsidR="006C2C3B">
        <w:t xml:space="preserve"> rep</w:t>
      </w:r>
      <w:r>
        <w:t>r</w:t>
      </w:r>
      <w:r w:rsidR="006C2C3B">
        <w:t xml:space="preserve">ezentowane  w PTKS </w:t>
      </w:r>
      <w:r>
        <w:t xml:space="preserve"> na II i III Zjeździe PTKS</w:t>
      </w:r>
    </w:p>
    <w:p w:rsidR="006C2C3B" w:rsidRDefault="006C2C3B" w:rsidP="00685D72">
      <w:pPr>
        <w:spacing w:line="360" w:lineRule="auto"/>
        <w:jc w:val="both"/>
        <w:rPr>
          <w:color w:val="FF0000"/>
        </w:rPr>
      </w:pPr>
    </w:p>
    <w:p w:rsidR="006C2C3B" w:rsidRDefault="006C2C3B" w:rsidP="00685D72">
      <w:pPr>
        <w:spacing w:line="360" w:lineRule="auto"/>
        <w:jc w:val="both"/>
        <w:rPr>
          <w:color w:val="FF0000"/>
        </w:rPr>
      </w:pPr>
    </w:p>
    <w:p w:rsidR="004D6647" w:rsidRDefault="006C2C3B" w:rsidP="004D6647">
      <w:pPr>
        <w:spacing w:line="360" w:lineRule="auto"/>
        <w:jc w:val="both"/>
        <w:rPr>
          <w:color w:val="000000" w:themeColor="text1"/>
        </w:rPr>
      </w:pPr>
      <w:r>
        <w:rPr>
          <w:noProof/>
        </w:rPr>
        <w:lastRenderedPageBreak/>
        <w:drawing>
          <wp:inline distT="0" distB="0" distL="0" distR="0" wp14:anchorId="02C1945B" wp14:editId="5A2868EE">
            <wp:extent cx="5715000" cy="3190875"/>
            <wp:effectExtent l="0" t="0" r="0" b="9525"/>
            <wp:docPr id="3" name="Wykres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4D6647" w:rsidRPr="004D6647">
        <w:rPr>
          <w:color w:val="000000" w:themeColor="text1"/>
        </w:rPr>
        <w:t xml:space="preserve"> </w:t>
      </w:r>
    </w:p>
    <w:p w:rsidR="004D6647" w:rsidRDefault="004D6647" w:rsidP="004D6647">
      <w:pPr>
        <w:spacing w:line="360" w:lineRule="auto"/>
        <w:jc w:val="both"/>
        <w:rPr>
          <w:color w:val="000000" w:themeColor="text1"/>
        </w:rPr>
      </w:pPr>
    </w:p>
    <w:p w:rsidR="004D6647" w:rsidRDefault="004D6647" w:rsidP="004D6647">
      <w:pPr>
        <w:spacing w:line="360" w:lineRule="auto"/>
        <w:jc w:val="both"/>
        <w:rPr>
          <w:color w:val="000000" w:themeColor="text1"/>
        </w:rPr>
      </w:pPr>
      <w:r>
        <w:rPr>
          <w:color w:val="000000" w:themeColor="text1"/>
        </w:rPr>
        <w:t xml:space="preserve">        </w:t>
      </w:r>
      <w:r w:rsidRPr="004B6235">
        <w:rPr>
          <w:color w:val="000000" w:themeColor="text1"/>
        </w:rPr>
        <w:t xml:space="preserve">Członkowie otrzymywali legitymacje członkowskie na dany rok oraz  egzemplarze „Central European Journal of Communication” – oficjalnego półrocznika PTKS. W roku 2013, decyzją Zarządu Towarzystwa, </w:t>
      </w:r>
      <w:r>
        <w:rPr>
          <w:color w:val="000000" w:themeColor="text1"/>
        </w:rPr>
        <w:t>czasopismo</w:t>
      </w:r>
      <w:r w:rsidRPr="004B6235">
        <w:rPr>
          <w:color w:val="000000" w:themeColor="text1"/>
        </w:rPr>
        <w:t xml:space="preserve"> wysyłan</w:t>
      </w:r>
      <w:r>
        <w:rPr>
          <w:color w:val="000000" w:themeColor="text1"/>
        </w:rPr>
        <w:t>e jest drogą elektroniczną.</w:t>
      </w:r>
    </w:p>
    <w:p w:rsidR="004D6647" w:rsidRDefault="004D6647" w:rsidP="004D6647">
      <w:pPr>
        <w:spacing w:line="360" w:lineRule="auto"/>
        <w:jc w:val="both"/>
        <w:rPr>
          <w:color w:val="FF0000"/>
        </w:rPr>
      </w:pPr>
    </w:p>
    <w:p w:rsidR="00685D72" w:rsidRPr="0027799D" w:rsidRDefault="00685D72" w:rsidP="00685D72">
      <w:pPr>
        <w:pStyle w:val="Tekstpodstawowy2"/>
        <w:numPr>
          <w:ilvl w:val="0"/>
          <w:numId w:val="8"/>
        </w:numPr>
        <w:spacing w:after="0" w:line="360" w:lineRule="auto"/>
        <w:jc w:val="both"/>
        <w:rPr>
          <w:b/>
        </w:rPr>
      </w:pPr>
      <w:r w:rsidRPr="0027799D">
        <w:rPr>
          <w:b/>
        </w:rPr>
        <w:t>Członkostwo honorowe</w:t>
      </w:r>
    </w:p>
    <w:p w:rsidR="00685D72" w:rsidRPr="002F592B" w:rsidRDefault="00685D72" w:rsidP="00685D72">
      <w:pPr>
        <w:pStyle w:val="Tekstpodstawowy2"/>
        <w:spacing w:after="0" w:line="360" w:lineRule="auto"/>
        <w:jc w:val="both"/>
        <w:rPr>
          <w:color w:val="FF0000"/>
        </w:rPr>
      </w:pPr>
      <w:r w:rsidRPr="00DF139A">
        <w:rPr>
          <w:color w:val="000000" w:themeColor="text1"/>
        </w:rPr>
        <w:t>Podczas II Kadencji</w:t>
      </w:r>
      <w:r>
        <w:rPr>
          <w:color w:val="000000" w:themeColor="text1"/>
        </w:rPr>
        <w:t xml:space="preserve"> PTKS skorzystano</w:t>
      </w:r>
      <w:r w:rsidRPr="00DF139A">
        <w:rPr>
          <w:color w:val="000000" w:themeColor="text1"/>
        </w:rPr>
        <w:t xml:space="preserve"> z prawa </w:t>
      </w:r>
      <w:r>
        <w:rPr>
          <w:color w:val="000000" w:themeColor="text1"/>
        </w:rPr>
        <w:t xml:space="preserve">przyznawania tytułu członka honorowego dwukrotnie. </w:t>
      </w:r>
      <w:r w:rsidRPr="00DF139A">
        <w:rPr>
          <w:color w:val="000000" w:themeColor="text1"/>
        </w:rPr>
        <w:t xml:space="preserve"> </w:t>
      </w:r>
      <w:r>
        <w:rPr>
          <w:color w:val="000000" w:themeColor="text1"/>
        </w:rPr>
        <w:t xml:space="preserve"> </w:t>
      </w:r>
      <w:r w:rsidRPr="00DF139A">
        <w:rPr>
          <w:color w:val="000000" w:themeColor="text1"/>
        </w:rPr>
        <w:t xml:space="preserve">  </w:t>
      </w:r>
    </w:p>
    <w:p w:rsidR="00685D72" w:rsidRPr="00E76B4E" w:rsidRDefault="00685D72" w:rsidP="00685D72">
      <w:pPr>
        <w:spacing w:line="360" w:lineRule="auto"/>
        <w:jc w:val="both"/>
        <w:rPr>
          <w:color w:val="000000" w:themeColor="text1"/>
        </w:rPr>
      </w:pPr>
      <w:r w:rsidRPr="002F592B">
        <w:rPr>
          <w:color w:val="FF0000"/>
        </w:rPr>
        <w:t xml:space="preserve">       </w:t>
      </w:r>
      <w:r w:rsidRPr="00567FDC">
        <w:rPr>
          <w:color w:val="000000" w:themeColor="text1"/>
        </w:rPr>
        <w:t xml:space="preserve">Decyzją Zarządu PTKS </w:t>
      </w:r>
      <w:r w:rsidR="00BF2217">
        <w:rPr>
          <w:color w:val="000000" w:themeColor="text1"/>
        </w:rPr>
        <w:t xml:space="preserve">z dnia 8.04.2011 r. członkostwo honorowe zostało przyznane    </w:t>
      </w:r>
      <w:r w:rsidR="00BF2217" w:rsidRPr="00567FDC">
        <w:rPr>
          <w:bCs/>
          <w:color w:val="000000" w:themeColor="text1"/>
        </w:rPr>
        <w:t>ŚP. Dr. Karolowi Jakubowiczowi</w:t>
      </w:r>
      <w:r w:rsidR="00BF2217">
        <w:rPr>
          <w:bCs/>
          <w:color w:val="000000" w:themeColor="text1"/>
        </w:rPr>
        <w:t xml:space="preserve">, a wręczenie dyplomu odbyło się podczas konferencji międzynarodowej PTKS  </w:t>
      </w:r>
      <w:r w:rsidRPr="00567FDC">
        <w:rPr>
          <w:color w:val="000000" w:themeColor="text1"/>
        </w:rPr>
        <w:t>22.09.2011</w:t>
      </w:r>
      <w:r>
        <w:rPr>
          <w:color w:val="000000" w:themeColor="text1"/>
        </w:rPr>
        <w:t xml:space="preserve"> r. </w:t>
      </w:r>
      <w:r w:rsidR="00BF2217" w:rsidRPr="00567FDC">
        <w:rPr>
          <w:color w:val="000000" w:themeColor="text1"/>
        </w:rPr>
        <w:t>w</w:t>
      </w:r>
      <w:r w:rsidR="00BF2217">
        <w:rPr>
          <w:color w:val="000000" w:themeColor="text1"/>
        </w:rPr>
        <w:t xml:space="preserve"> Warszawie. </w:t>
      </w:r>
      <w:r w:rsidR="00BF2217" w:rsidRPr="00567FDC">
        <w:rPr>
          <w:color w:val="000000" w:themeColor="text1"/>
        </w:rPr>
        <w:t xml:space="preserve"> </w:t>
      </w:r>
      <w:r w:rsidRPr="00E76B4E">
        <w:rPr>
          <w:color w:val="000000" w:themeColor="text1"/>
          <w:shd w:val="clear" w:color="auto" w:fill="FFFFFF"/>
        </w:rPr>
        <w:t xml:space="preserve">Dr Karol Jakubowicz był </w:t>
      </w:r>
      <w:r>
        <w:rPr>
          <w:color w:val="000000" w:themeColor="text1"/>
          <w:shd w:val="clear" w:color="auto" w:fill="FFFFFF"/>
        </w:rPr>
        <w:t xml:space="preserve">wybitnym </w:t>
      </w:r>
      <w:proofErr w:type="spellStart"/>
      <w:r w:rsidRPr="00E76B4E">
        <w:rPr>
          <w:color w:val="000000" w:themeColor="text1"/>
          <w:shd w:val="clear" w:color="auto" w:fill="FFFFFF"/>
        </w:rPr>
        <w:t>medioznawcą</w:t>
      </w:r>
      <w:proofErr w:type="spellEnd"/>
      <w:r>
        <w:rPr>
          <w:color w:val="000000" w:themeColor="text1"/>
          <w:shd w:val="clear" w:color="auto" w:fill="FFFFFF"/>
        </w:rPr>
        <w:t>, doskonale rozpoznawalnym i wysoko cenionym na świecie,</w:t>
      </w:r>
      <w:r w:rsidRPr="00E76B4E">
        <w:rPr>
          <w:color w:val="000000" w:themeColor="text1"/>
          <w:shd w:val="clear" w:color="auto" w:fill="FFFFFF"/>
        </w:rPr>
        <w:t xml:space="preserve"> specjalizującym się w zakresie mediów elektronicznych. Był ekspertem Rady Europy, Unii Europejskiej, Europejskiej Unii Nadawców i Organizacji Bezpieczeństwa i Współpracy w Europie w zakresie regulacji rynków medialnych. Dr Jakubowicz był przewodniczącym Międzyrządowej Rady Programu "Informacja dla Wszystkich" UNES</w:t>
      </w:r>
      <w:r>
        <w:rPr>
          <w:color w:val="000000" w:themeColor="text1"/>
          <w:shd w:val="clear" w:color="auto" w:fill="FFFFFF"/>
        </w:rPr>
        <w:t>CO oraz członkiem Rady Niezależ</w:t>
      </w:r>
      <w:r w:rsidRPr="00E76B4E">
        <w:rPr>
          <w:color w:val="000000" w:themeColor="text1"/>
          <w:shd w:val="clear" w:color="auto" w:fill="FFFFFF"/>
        </w:rPr>
        <w:t xml:space="preserve">nej Komisji ds. Mediów w Kosowie. W latach 2005-2006 był przewodniczącym Komitetu ds. Mediów i Nowych Usług Komunikacyjnych w Radzie Europy. Pracował w środowisku akademickim, w różnych organizacjach medialnych i w Krajowej Radzie Radiofonii i Telewizji. Jest autorem lub współautorem licznych publikacji naukowych poświęconych mediom elektronicznym i </w:t>
      </w:r>
      <w:r w:rsidRPr="00E76B4E">
        <w:rPr>
          <w:color w:val="000000" w:themeColor="text1"/>
          <w:shd w:val="clear" w:color="auto" w:fill="FFFFFF"/>
        </w:rPr>
        <w:lastRenderedPageBreak/>
        <w:t>komunikacji społecznej opublikowanych w kraju i za</w:t>
      </w:r>
      <w:r>
        <w:rPr>
          <w:color w:val="000000" w:themeColor="text1"/>
          <w:shd w:val="clear" w:color="auto" w:fill="FFFFFF"/>
        </w:rPr>
        <w:t xml:space="preserve">granicą. </w:t>
      </w:r>
      <w:r w:rsidRPr="00E76B4E">
        <w:rPr>
          <w:rStyle w:val="apple-converted-space"/>
          <w:color w:val="000000" w:themeColor="text1"/>
          <w:shd w:val="clear" w:color="auto" w:fill="FFFFFF"/>
        </w:rPr>
        <w:t> </w:t>
      </w:r>
      <w:r w:rsidR="00BF2217">
        <w:rPr>
          <w:rStyle w:val="apple-converted-space"/>
          <w:color w:val="000000" w:themeColor="text1"/>
          <w:shd w:val="clear" w:color="auto" w:fill="FFFFFF"/>
        </w:rPr>
        <w:t xml:space="preserve">Był członkiem </w:t>
      </w:r>
      <w:proofErr w:type="spellStart"/>
      <w:r w:rsidR="00BF2217">
        <w:rPr>
          <w:rStyle w:val="apple-converted-space"/>
          <w:color w:val="000000" w:themeColor="text1"/>
          <w:shd w:val="clear" w:color="auto" w:fill="FFFFFF"/>
        </w:rPr>
        <w:t>Editorial</w:t>
      </w:r>
      <w:proofErr w:type="spellEnd"/>
      <w:r w:rsidR="00BF2217">
        <w:rPr>
          <w:rStyle w:val="apple-converted-space"/>
          <w:color w:val="000000" w:themeColor="text1"/>
          <w:shd w:val="clear" w:color="auto" w:fill="FFFFFF"/>
        </w:rPr>
        <w:t xml:space="preserve"> Board „Central European Journal of Communication”</w:t>
      </w:r>
    </w:p>
    <w:p w:rsidR="00685D72" w:rsidRPr="00E76B4E" w:rsidRDefault="00685D72" w:rsidP="00685D72">
      <w:pPr>
        <w:spacing w:line="360" w:lineRule="auto"/>
        <w:jc w:val="both"/>
        <w:rPr>
          <w:color w:val="000000" w:themeColor="text1"/>
        </w:rPr>
      </w:pPr>
      <w:r w:rsidRPr="00E76B4E">
        <w:rPr>
          <w:color w:val="000000" w:themeColor="text1"/>
        </w:rPr>
        <w:t xml:space="preserve">        </w:t>
      </w:r>
      <w:r w:rsidR="00BF2217">
        <w:rPr>
          <w:color w:val="000000" w:themeColor="text1"/>
        </w:rPr>
        <w:t>Decyzj</w:t>
      </w:r>
      <w:r w:rsidR="00417624">
        <w:rPr>
          <w:color w:val="000000" w:themeColor="text1"/>
        </w:rPr>
        <w:t>ą</w:t>
      </w:r>
      <w:r w:rsidR="00BF2217">
        <w:rPr>
          <w:color w:val="000000" w:themeColor="text1"/>
        </w:rPr>
        <w:t xml:space="preserve"> Zarządu PTKS z dn. 18.05.2012 r, członkostwo honorowe zostało przyznane </w:t>
      </w:r>
      <w:r w:rsidR="00BF2217" w:rsidRPr="00E76B4E">
        <w:rPr>
          <w:color w:val="000000" w:themeColor="text1"/>
        </w:rPr>
        <w:t xml:space="preserve">prof. </w:t>
      </w:r>
      <w:r w:rsidR="00BF2217">
        <w:rPr>
          <w:color w:val="000000" w:themeColor="text1"/>
        </w:rPr>
        <w:t xml:space="preserve">dr hab. </w:t>
      </w:r>
      <w:r w:rsidR="00BF2217" w:rsidRPr="00E76B4E">
        <w:rPr>
          <w:color w:val="000000" w:themeColor="text1"/>
        </w:rPr>
        <w:t>Wiktorowi Peplińskiemu</w:t>
      </w:r>
      <w:r w:rsidR="00BF2217">
        <w:rPr>
          <w:color w:val="000000" w:themeColor="text1"/>
        </w:rPr>
        <w:t xml:space="preserve">, </w:t>
      </w:r>
      <w:proofErr w:type="spellStart"/>
      <w:r w:rsidR="00BF2217">
        <w:rPr>
          <w:color w:val="000000" w:themeColor="text1"/>
        </w:rPr>
        <w:t>medioznawcy</w:t>
      </w:r>
      <w:proofErr w:type="spellEnd"/>
      <w:r w:rsidR="00BF2217">
        <w:rPr>
          <w:color w:val="000000" w:themeColor="text1"/>
        </w:rPr>
        <w:t xml:space="preserve"> </w:t>
      </w:r>
      <w:r w:rsidR="00BF2217" w:rsidRPr="00E76B4E">
        <w:rPr>
          <w:color w:val="000000" w:themeColor="text1"/>
        </w:rPr>
        <w:t xml:space="preserve"> z Uniwersytetu Gdańskiego</w:t>
      </w:r>
      <w:r w:rsidR="00BF2217">
        <w:rPr>
          <w:color w:val="000000" w:themeColor="text1"/>
        </w:rPr>
        <w:t xml:space="preserve">, a dyplom wręczony został   </w:t>
      </w:r>
      <w:r w:rsidRPr="00E76B4E">
        <w:rPr>
          <w:color w:val="000000" w:themeColor="text1"/>
        </w:rPr>
        <w:t xml:space="preserve"> 1</w:t>
      </w:r>
      <w:r>
        <w:rPr>
          <w:color w:val="000000" w:themeColor="text1"/>
        </w:rPr>
        <w:t>4</w:t>
      </w:r>
      <w:r w:rsidRPr="00E76B4E">
        <w:rPr>
          <w:color w:val="000000" w:themeColor="text1"/>
        </w:rPr>
        <w:t xml:space="preserve">.09.2012 r. </w:t>
      </w:r>
      <w:r w:rsidR="00BF2217">
        <w:rPr>
          <w:color w:val="000000" w:themeColor="text1"/>
        </w:rPr>
        <w:t>w Gdańsku podczas k</w:t>
      </w:r>
      <w:r w:rsidR="004614EA">
        <w:rPr>
          <w:color w:val="000000" w:themeColor="text1"/>
        </w:rPr>
        <w:t>onferencji międzynarodowej PTKS</w:t>
      </w:r>
      <w:r w:rsidR="00BF2217">
        <w:rPr>
          <w:color w:val="000000" w:themeColor="text1"/>
        </w:rPr>
        <w:t>.</w:t>
      </w:r>
      <w:r>
        <w:rPr>
          <w:color w:val="000000" w:themeColor="text1"/>
        </w:rPr>
        <w:t xml:space="preserve"> </w:t>
      </w:r>
      <w:r w:rsidRPr="00E76B4E">
        <w:rPr>
          <w:color w:val="000000" w:themeColor="text1"/>
          <w:shd w:val="clear" w:color="auto" w:fill="FFFFFF"/>
        </w:rPr>
        <w:t xml:space="preserve">W pracy badawczej </w:t>
      </w:r>
      <w:r w:rsidR="004614EA">
        <w:rPr>
          <w:color w:val="000000" w:themeColor="text1"/>
          <w:shd w:val="clear" w:color="auto" w:fill="FFFFFF"/>
        </w:rPr>
        <w:t>p</w:t>
      </w:r>
      <w:r w:rsidR="00BF2217">
        <w:rPr>
          <w:color w:val="000000" w:themeColor="text1"/>
          <w:shd w:val="clear" w:color="auto" w:fill="FFFFFF"/>
        </w:rPr>
        <w:t>ro</w:t>
      </w:r>
      <w:r w:rsidR="004614EA">
        <w:rPr>
          <w:color w:val="000000" w:themeColor="text1"/>
          <w:shd w:val="clear" w:color="auto" w:fill="FFFFFF"/>
        </w:rPr>
        <w:t>f</w:t>
      </w:r>
      <w:r w:rsidR="00BF2217">
        <w:rPr>
          <w:color w:val="000000" w:themeColor="text1"/>
          <w:shd w:val="clear" w:color="auto" w:fill="FFFFFF"/>
        </w:rPr>
        <w:t xml:space="preserve">. </w:t>
      </w:r>
      <w:r w:rsidR="004614EA">
        <w:rPr>
          <w:color w:val="000000" w:themeColor="text1"/>
          <w:shd w:val="clear" w:color="auto" w:fill="FFFFFF"/>
        </w:rPr>
        <w:t xml:space="preserve">Wiktor </w:t>
      </w:r>
      <w:r w:rsidR="00BF2217">
        <w:rPr>
          <w:color w:val="000000" w:themeColor="text1"/>
          <w:shd w:val="clear" w:color="auto" w:fill="FFFFFF"/>
        </w:rPr>
        <w:t xml:space="preserve">Pepliński </w:t>
      </w:r>
      <w:r w:rsidRPr="00E76B4E">
        <w:rPr>
          <w:color w:val="000000" w:themeColor="text1"/>
          <w:shd w:val="clear" w:color="auto" w:fill="FFFFFF"/>
        </w:rPr>
        <w:t>zajmuje się historią mediów, prowadzi</w:t>
      </w:r>
      <w:r w:rsidR="00BF2217">
        <w:rPr>
          <w:color w:val="000000" w:themeColor="text1"/>
          <w:shd w:val="clear" w:color="auto" w:fill="FFFFFF"/>
        </w:rPr>
        <w:t>ł</w:t>
      </w:r>
      <w:r w:rsidRPr="00E76B4E">
        <w:rPr>
          <w:color w:val="000000" w:themeColor="text1"/>
          <w:shd w:val="clear" w:color="auto" w:fill="FFFFFF"/>
        </w:rPr>
        <w:t xml:space="preserve"> badania</w:t>
      </w:r>
      <w:r>
        <w:rPr>
          <w:color w:val="000000" w:themeColor="text1"/>
          <w:shd w:val="clear" w:color="auto" w:fill="FFFFFF"/>
        </w:rPr>
        <w:t xml:space="preserve"> </w:t>
      </w:r>
      <w:r w:rsidRPr="00E76B4E">
        <w:rPr>
          <w:color w:val="000000" w:themeColor="text1"/>
          <w:shd w:val="clear" w:color="auto" w:fill="FFFFFF"/>
        </w:rPr>
        <w:t>nad przeobrażeniami polskiego systemu medi</w:t>
      </w:r>
      <w:r w:rsidR="004614EA">
        <w:rPr>
          <w:color w:val="000000" w:themeColor="text1"/>
          <w:shd w:val="clear" w:color="auto" w:fill="FFFFFF"/>
        </w:rPr>
        <w:t>alnego p</w:t>
      </w:r>
      <w:r w:rsidRPr="00E76B4E">
        <w:rPr>
          <w:color w:val="000000" w:themeColor="text1"/>
          <w:shd w:val="clear" w:color="auto" w:fill="FFFFFF"/>
        </w:rPr>
        <w:t xml:space="preserve">o 1989 roku, jak również różnego rodzaju aspektami funkcjonowania systemu mediów oraz nad czasopiśmiennictwem kaszubskim. </w:t>
      </w:r>
      <w:r w:rsidR="00BF2217">
        <w:rPr>
          <w:color w:val="000000" w:themeColor="text1"/>
          <w:shd w:val="clear" w:color="auto" w:fill="FFFFFF"/>
        </w:rPr>
        <w:t>Jest a</w:t>
      </w:r>
      <w:r w:rsidRPr="00E76B4E">
        <w:rPr>
          <w:color w:val="000000" w:themeColor="text1"/>
          <w:shd w:val="clear" w:color="auto" w:fill="FFFFFF"/>
        </w:rPr>
        <w:t>utor</w:t>
      </w:r>
      <w:r w:rsidR="00BF2217">
        <w:rPr>
          <w:color w:val="000000" w:themeColor="text1"/>
          <w:shd w:val="clear" w:color="auto" w:fill="FFFFFF"/>
        </w:rPr>
        <w:t>em</w:t>
      </w:r>
      <w:r w:rsidRPr="00E76B4E">
        <w:rPr>
          <w:color w:val="000000" w:themeColor="text1"/>
          <w:shd w:val="clear" w:color="auto" w:fill="FFFFFF"/>
        </w:rPr>
        <w:t xml:space="preserve"> wielu publikacji w naukowych periodykach i pracach zbiorowych oraz czterech książek</w:t>
      </w:r>
      <w:r>
        <w:rPr>
          <w:color w:val="000000" w:themeColor="text1"/>
          <w:shd w:val="clear" w:color="auto" w:fill="FFFFFF"/>
        </w:rPr>
        <w:t xml:space="preserve">. </w:t>
      </w:r>
      <w:r w:rsidRPr="00E76B4E">
        <w:rPr>
          <w:color w:val="000000" w:themeColor="text1"/>
          <w:shd w:val="clear" w:color="auto" w:fill="FFFFFF"/>
        </w:rPr>
        <w:t>Był członkiem zespołu ekspertów Uniwersyteckiej Komisji Akredytacyjnej do spraw dziennikarstwa i komunikacji społecznej, uczestniczył w opracowaniu standardów dla kierunku dziennikarstwo i komunikacja społeczna, należał do grona ekspertów Państwowej Komisji Akredytacyjnej (obecnie Polska Komisja Akredytacyjna). Pozostaje członkiem wielu komitetów redakcyjnych periodyków medioznawczych.</w:t>
      </w:r>
      <w:r w:rsidRPr="00E76B4E">
        <w:rPr>
          <w:color w:val="000000" w:themeColor="text1"/>
        </w:rPr>
        <w:t xml:space="preserve"> </w:t>
      </w:r>
    </w:p>
    <w:p w:rsidR="00685D72" w:rsidRPr="002F592B" w:rsidRDefault="00685D72" w:rsidP="00685D72">
      <w:pPr>
        <w:spacing w:line="360" w:lineRule="auto"/>
        <w:jc w:val="both"/>
        <w:rPr>
          <w:color w:val="FF0000"/>
          <w:sz w:val="16"/>
        </w:rPr>
      </w:pPr>
    </w:p>
    <w:p w:rsidR="00685D72" w:rsidRPr="00E76B4E" w:rsidRDefault="00685D72" w:rsidP="00685D72">
      <w:pPr>
        <w:pStyle w:val="Akapitzlist"/>
        <w:numPr>
          <w:ilvl w:val="0"/>
          <w:numId w:val="8"/>
        </w:numPr>
        <w:spacing w:line="360" w:lineRule="auto"/>
        <w:jc w:val="both"/>
        <w:rPr>
          <w:b/>
          <w:color w:val="000000" w:themeColor="text1"/>
        </w:rPr>
      </w:pPr>
      <w:r w:rsidRPr="00E76B4E">
        <w:rPr>
          <w:b/>
          <w:color w:val="000000" w:themeColor="text1"/>
        </w:rPr>
        <w:t>Zatrudnienie w PTKS</w:t>
      </w:r>
    </w:p>
    <w:p w:rsidR="00685D72" w:rsidRDefault="00685D72" w:rsidP="00685D72">
      <w:pPr>
        <w:spacing w:line="360" w:lineRule="auto"/>
        <w:jc w:val="both"/>
        <w:rPr>
          <w:color w:val="000000" w:themeColor="text1"/>
          <w:szCs w:val="28"/>
        </w:rPr>
      </w:pPr>
      <w:r w:rsidRPr="00E76B4E">
        <w:rPr>
          <w:color w:val="000000" w:themeColor="text1"/>
          <w:szCs w:val="28"/>
        </w:rPr>
        <w:t>Towarzystwo nie zatrudnia pracowników etatowych. Prezes</w:t>
      </w:r>
      <w:r w:rsidR="00BF2217">
        <w:rPr>
          <w:color w:val="000000" w:themeColor="text1"/>
          <w:szCs w:val="28"/>
        </w:rPr>
        <w:t>,</w:t>
      </w:r>
      <w:r w:rsidRPr="00E76B4E">
        <w:rPr>
          <w:color w:val="000000" w:themeColor="text1"/>
          <w:szCs w:val="28"/>
        </w:rPr>
        <w:t xml:space="preserve"> członkowie </w:t>
      </w:r>
      <w:r w:rsidR="00BF2217">
        <w:rPr>
          <w:color w:val="000000" w:themeColor="text1"/>
          <w:szCs w:val="28"/>
        </w:rPr>
        <w:t xml:space="preserve">i sekretarz </w:t>
      </w:r>
      <w:r w:rsidRPr="00E76B4E">
        <w:rPr>
          <w:color w:val="000000" w:themeColor="text1"/>
          <w:szCs w:val="28"/>
        </w:rPr>
        <w:t xml:space="preserve">Zarządu wykonują społecznie pracę na rzecz PTKS. Konieczne do wykonania zadania  </w:t>
      </w:r>
      <w:r w:rsidR="00BF2217">
        <w:rPr>
          <w:color w:val="000000" w:themeColor="text1"/>
          <w:szCs w:val="28"/>
        </w:rPr>
        <w:t xml:space="preserve">specjalistyczne </w:t>
      </w:r>
      <w:r w:rsidRPr="00E76B4E">
        <w:rPr>
          <w:color w:val="000000" w:themeColor="text1"/>
          <w:szCs w:val="28"/>
        </w:rPr>
        <w:t>opłaca się na podstawie umowy o dzieło lub umowy zleceni</w:t>
      </w:r>
      <w:r w:rsidR="004614EA">
        <w:rPr>
          <w:color w:val="000000" w:themeColor="text1"/>
          <w:szCs w:val="28"/>
        </w:rPr>
        <w:t>e</w:t>
      </w:r>
      <w:r w:rsidRPr="00E76B4E">
        <w:rPr>
          <w:color w:val="000000" w:themeColor="text1"/>
          <w:szCs w:val="28"/>
        </w:rPr>
        <w:t>. Towarzystwo jest zobowiązane prawnie do prowadzenia pełnej księgowości.</w:t>
      </w:r>
      <w:r w:rsidRPr="002F592B">
        <w:rPr>
          <w:color w:val="FF0000"/>
          <w:szCs w:val="28"/>
        </w:rPr>
        <w:t xml:space="preserve"> </w:t>
      </w:r>
      <w:r w:rsidRPr="00E76B4E">
        <w:rPr>
          <w:color w:val="000000" w:themeColor="text1"/>
          <w:szCs w:val="28"/>
        </w:rPr>
        <w:t>W roku 2011, 2012 i 2013 obsługę księgową prowadzi</w:t>
      </w:r>
      <w:r>
        <w:rPr>
          <w:color w:val="000000" w:themeColor="text1"/>
          <w:szCs w:val="28"/>
        </w:rPr>
        <w:t>ła</w:t>
      </w:r>
      <w:r w:rsidRPr="00E76B4E">
        <w:rPr>
          <w:color w:val="000000" w:themeColor="text1"/>
          <w:szCs w:val="28"/>
        </w:rPr>
        <w:t xml:space="preserve"> mgr Elżbieta Prus. Z tytułu umowy o dzieło Towarzystwo opłaca</w:t>
      </w:r>
      <w:r>
        <w:rPr>
          <w:color w:val="000000" w:themeColor="text1"/>
          <w:szCs w:val="28"/>
        </w:rPr>
        <w:t>ło</w:t>
      </w:r>
      <w:r w:rsidRPr="00E76B4E">
        <w:rPr>
          <w:color w:val="000000" w:themeColor="text1"/>
          <w:szCs w:val="28"/>
        </w:rPr>
        <w:t xml:space="preserve"> mgr Tomasza Żmudę, który od stycznia 2008 r. zajmuje się obsługują witryny internetowej</w:t>
      </w:r>
      <w:r w:rsidR="00BF2217">
        <w:rPr>
          <w:color w:val="000000" w:themeColor="text1"/>
          <w:szCs w:val="28"/>
        </w:rPr>
        <w:t xml:space="preserve"> www.ptks.pl oraz  </w:t>
      </w:r>
      <w:r w:rsidRPr="00E76B4E">
        <w:rPr>
          <w:color w:val="000000" w:themeColor="text1"/>
          <w:szCs w:val="28"/>
        </w:rPr>
        <w:t xml:space="preserve"> </w:t>
      </w:r>
      <w:r w:rsidR="005D51F8" w:rsidRPr="005D51F8">
        <w:rPr>
          <w:color w:val="000000" w:themeColor="text1"/>
          <w:szCs w:val="28"/>
        </w:rPr>
        <w:t>http://ptks.pl/cejc/</w:t>
      </w:r>
    </w:p>
    <w:p w:rsidR="00685D72" w:rsidRDefault="00685D72" w:rsidP="00685D72">
      <w:pPr>
        <w:spacing w:line="360" w:lineRule="auto"/>
        <w:jc w:val="both"/>
        <w:rPr>
          <w:color w:val="000000" w:themeColor="text1"/>
          <w:szCs w:val="28"/>
        </w:rPr>
      </w:pPr>
      <w:r>
        <w:rPr>
          <w:color w:val="000000" w:themeColor="text1"/>
          <w:szCs w:val="28"/>
        </w:rPr>
        <w:t xml:space="preserve">        W okresie od X 2010 r. do IX 2012 r. PTKS opłacało webmastera  International </w:t>
      </w:r>
      <w:proofErr w:type="spellStart"/>
      <w:r>
        <w:rPr>
          <w:color w:val="000000" w:themeColor="text1"/>
          <w:szCs w:val="28"/>
        </w:rPr>
        <w:t>Federation</w:t>
      </w:r>
      <w:proofErr w:type="spellEnd"/>
      <w:r>
        <w:rPr>
          <w:color w:val="000000" w:themeColor="text1"/>
          <w:szCs w:val="28"/>
        </w:rPr>
        <w:t xml:space="preserve"> of Communication </w:t>
      </w:r>
      <w:proofErr w:type="spellStart"/>
      <w:r>
        <w:rPr>
          <w:color w:val="000000" w:themeColor="text1"/>
          <w:szCs w:val="28"/>
        </w:rPr>
        <w:t>Association</w:t>
      </w:r>
      <w:proofErr w:type="spellEnd"/>
      <w:r>
        <w:rPr>
          <w:color w:val="000000" w:themeColor="text1"/>
          <w:szCs w:val="28"/>
        </w:rPr>
        <w:t xml:space="preserve">,  na działalność którego środki w wysokości  </w:t>
      </w:r>
      <w:r w:rsidR="00B7344F">
        <w:rPr>
          <w:color w:val="000000" w:themeColor="text1"/>
          <w:szCs w:val="28"/>
        </w:rPr>
        <w:t xml:space="preserve">1400 Euro </w:t>
      </w:r>
      <w:r w:rsidR="007D566F">
        <w:rPr>
          <w:color w:val="000000" w:themeColor="text1"/>
          <w:szCs w:val="28"/>
        </w:rPr>
        <w:t xml:space="preserve">pochodziły z </w:t>
      </w:r>
      <w:r>
        <w:rPr>
          <w:color w:val="000000" w:themeColor="text1"/>
          <w:szCs w:val="28"/>
        </w:rPr>
        <w:t xml:space="preserve">Niemieckiego Towarzystwa  Publicystki </w:t>
      </w:r>
      <w:r w:rsidR="007D566F">
        <w:rPr>
          <w:color w:val="000000" w:themeColor="text1"/>
          <w:szCs w:val="28"/>
        </w:rPr>
        <w:t xml:space="preserve">i Nauk o Komunikowaniu </w:t>
      </w:r>
      <w:r>
        <w:rPr>
          <w:color w:val="000000" w:themeColor="text1"/>
          <w:szCs w:val="28"/>
        </w:rPr>
        <w:t>(</w:t>
      </w:r>
      <w:proofErr w:type="spellStart"/>
      <w:r>
        <w:rPr>
          <w:color w:val="000000" w:themeColor="text1"/>
          <w:szCs w:val="28"/>
        </w:rPr>
        <w:t>D</w:t>
      </w:r>
      <w:r w:rsidR="007D566F">
        <w:rPr>
          <w:color w:val="000000" w:themeColor="text1"/>
          <w:szCs w:val="28"/>
        </w:rPr>
        <w:t>G</w:t>
      </w:r>
      <w:r>
        <w:rPr>
          <w:color w:val="000000" w:themeColor="text1"/>
          <w:szCs w:val="28"/>
        </w:rPr>
        <w:t>Pu</w:t>
      </w:r>
      <w:r w:rsidR="007D566F">
        <w:rPr>
          <w:color w:val="000000" w:themeColor="text1"/>
          <w:szCs w:val="28"/>
        </w:rPr>
        <w:t>K</w:t>
      </w:r>
      <w:proofErr w:type="spellEnd"/>
      <w:r>
        <w:rPr>
          <w:color w:val="000000" w:themeColor="text1"/>
          <w:szCs w:val="28"/>
        </w:rPr>
        <w:t>)</w:t>
      </w:r>
      <w:r w:rsidR="007D566F">
        <w:rPr>
          <w:color w:val="000000" w:themeColor="text1"/>
          <w:szCs w:val="28"/>
        </w:rPr>
        <w:t>, które odpowiadało za działalność IFCA w poprzednie</w:t>
      </w:r>
      <w:r w:rsidR="00701A6F">
        <w:rPr>
          <w:color w:val="000000" w:themeColor="text1"/>
          <w:szCs w:val="28"/>
        </w:rPr>
        <w:t>j</w:t>
      </w:r>
      <w:r w:rsidR="007D566F">
        <w:rPr>
          <w:color w:val="000000" w:themeColor="text1"/>
          <w:szCs w:val="28"/>
        </w:rPr>
        <w:t xml:space="preserve"> kadencji 2008 -2010 </w:t>
      </w:r>
      <w:r>
        <w:rPr>
          <w:color w:val="000000" w:themeColor="text1"/>
          <w:szCs w:val="28"/>
        </w:rPr>
        <w:t xml:space="preserve"> </w:t>
      </w:r>
    </w:p>
    <w:p w:rsidR="00E901E2" w:rsidRDefault="00E901E2" w:rsidP="00685D72">
      <w:pPr>
        <w:spacing w:line="360" w:lineRule="auto"/>
        <w:jc w:val="both"/>
        <w:rPr>
          <w:color w:val="000000" w:themeColor="text1"/>
          <w:szCs w:val="28"/>
        </w:rPr>
      </w:pPr>
    </w:p>
    <w:p w:rsidR="00685D72" w:rsidRDefault="00685D72" w:rsidP="00E901E2">
      <w:pPr>
        <w:spacing w:line="360" w:lineRule="auto"/>
        <w:jc w:val="center"/>
        <w:rPr>
          <w:color w:val="000000" w:themeColor="text1"/>
          <w:szCs w:val="28"/>
        </w:rPr>
      </w:pPr>
      <w:r>
        <w:rPr>
          <w:color w:val="000000" w:themeColor="text1"/>
          <w:szCs w:val="28"/>
        </w:rPr>
        <w:t>Tab</w:t>
      </w:r>
      <w:r w:rsidR="00E901E2">
        <w:rPr>
          <w:color w:val="000000" w:themeColor="text1"/>
          <w:szCs w:val="28"/>
        </w:rPr>
        <w:t>ela 2</w:t>
      </w:r>
      <w:r w:rsidR="00701A6F">
        <w:rPr>
          <w:color w:val="000000" w:themeColor="text1"/>
          <w:szCs w:val="28"/>
        </w:rPr>
        <w:t>:</w:t>
      </w:r>
      <w:r w:rsidR="00E901E2">
        <w:rPr>
          <w:color w:val="000000" w:themeColor="text1"/>
          <w:szCs w:val="28"/>
        </w:rPr>
        <w:t xml:space="preserve"> </w:t>
      </w:r>
      <w:r>
        <w:rPr>
          <w:color w:val="000000" w:themeColor="text1"/>
          <w:szCs w:val="28"/>
        </w:rPr>
        <w:t xml:space="preserve">   Koszty wynagrodzeń  </w:t>
      </w:r>
      <w:r w:rsidR="00E901E2">
        <w:rPr>
          <w:color w:val="000000" w:themeColor="text1"/>
          <w:szCs w:val="28"/>
        </w:rPr>
        <w:t xml:space="preserve">w II Kadencji </w:t>
      </w:r>
    </w:p>
    <w:tbl>
      <w:tblPr>
        <w:tblStyle w:val="Tabela-Siatka"/>
        <w:tblW w:w="0" w:type="auto"/>
        <w:tblLook w:val="04A0" w:firstRow="1" w:lastRow="0" w:firstColumn="1" w:lastColumn="0" w:noHBand="0" w:noVBand="1"/>
      </w:tblPr>
      <w:tblGrid>
        <w:gridCol w:w="5665"/>
        <w:gridCol w:w="936"/>
        <w:gridCol w:w="936"/>
        <w:gridCol w:w="851"/>
      </w:tblGrid>
      <w:tr w:rsidR="005D51F8" w:rsidRPr="005D51F8" w:rsidTr="00E901E2">
        <w:trPr>
          <w:trHeight w:val="300"/>
        </w:trPr>
        <w:tc>
          <w:tcPr>
            <w:tcW w:w="5665" w:type="dxa"/>
            <w:noWrap/>
            <w:hideMark/>
          </w:tcPr>
          <w:p w:rsidR="005D51F8" w:rsidRPr="005D51F8" w:rsidRDefault="005D51F8" w:rsidP="00701A6F">
            <w:pPr>
              <w:jc w:val="both"/>
              <w:rPr>
                <w:color w:val="000000" w:themeColor="text1"/>
                <w:szCs w:val="28"/>
              </w:rPr>
            </w:pPr>
          </w:p>
        </w:tc>
        <w:tc>
          <w:tcPr>
            <w:tcW w:w="936" w:type="dxa"/>
            <w:noWrap/>
            <w:hideMark/>
          </w:tcPr>
          <w:p w:rsidR="005D51F8" w:rsidRPr="005D51F8" w:rsidRDefault="005D51F8" w:rsidP="00701A6F">
            <w:pPr>
              <w:jc w:val="right"/>
              <w:rPr>
                <w:color w:val="000000" w:themeColor="text1"/>
                <w:szCs w:val="28"/>
              </w:rPr>
            </w:pPr>
            <w:r w:rsidRPr="005D51F8">
              <w:rPr>
                <w:color w:val="000000" w:themeColor="text1"/>
                <w:szCs w:val="28"/>
              </w:rPr>
              <w:t>2011</w:t>
            </w:r>
          </w:p>
        </w:tc>
        <w:tc>
          <w:tcPr>
            <w:tcW w:w="936" w:type="dxa"/>
            <w:noWrap/>
            <w:hideMark/>
          </w:tcPr>
          <w:p w:rsidR="005D51F8" w:rsidRPr="005D51F8" w:rsidRDefault="005D51F8" w:rsidP="00701A6F">
            <w:pPr>
              <w:jc w:val="right"/>
              <w:rPr>
                <w:color w:val="000000" w:themeColor="text1"/>
                <w:szCs w:val="28"/>
              </w:rPr>
            </w:pPr>
            <w:r w:rsidRPr="005D51F8">
              <w:rPr>
                <w:color w:val="000000" w:themeColor="text1"/>
                <w:szCs w:val="28"/>
              </w:rPr>
              <w:t>2012</w:t>
            </w:r>
          </w:p>
        </w:tc>
        <w:tc>
          <w:tcPr>
            <w:tcW w:w="851" w:type="dxa"/>
            <w:noWrap/>
            <w:hideMark/>
          </w:tcPr>
          <w:p w:rsidR="005D51F8" w:rsidRPr="005D51F8" w:rsidRDefault="005D51F8" w:rsidP="00701A6F">
            <w:pPr>
              <w:jc w:val="right"/>
              <w:rPr>
                <w:color w:val="000000" w:themeColor="text1"/>
                <w:szCs w:val="28"/>
              </w:rPr>
            </w:pPr>
            <w:r w:rsidRPr="005D51F8">
              <w:rPr>
                <w:color w:val="000000" w:themeColor="text1"/>
                <w:szCs w:val="28"/>
              </w:rPr>
              <w:t>2012</w:t>
            </w:r>
          </w:p>
        </w:tc>
      </w:tr>
      <w:tr w:rsidR="005D51F8" w:rsidRPr="005D51F8" w:rsidTr="00E901E2">
        <w:trPr>
          <w:trHeight w:val="300"/>
        </w:trPr>
        <w:tc>
          <w:tcPr>
            <w:tcW w:w="5665" w:type="dxa"/>
            <w:noWrap/>
            <w:hideMark/>
          </w:tcPr>
          <w:p w:rsidR="005D51F8" w:rsidRPr="005D51F8" w:rsidRDefault="005D51F8" w:rsidP="00701A6F">
            <w:pPr>
              <w:jc w:val="both"/>
              <w:rPr>
                <w:color w:val="000000" w:themeColor="text1"/>
                <w:szCs w:val="28"/>
              </w:rPr>
            </w:pPr>
            <w:r>
              <w:rPr>
                <w:color w:val="000000" w:themeColor="text1"/>
                <w:szCs w:val="28"/>
              </w:rPr>
              <w:t>Obsługa księgowa</w:t>
            </w:r>
          </w:p>
        </w:tc>
        <w:tc>
          <w:tcPr>
            <w:tcW w:w="936" w:type="dxa"/>
            <w:noWrap/>
            <w:hideMark/>
          </w:tcPr>
          <w:p w:rsidR="005D51F8" w:rsidRPr="005D51F8" w:rsidRDefault="005D51F8" w:rsidP="00701A6F">
            <w:pPr>
              <w:jc w:val="right"/>
              <w:rPr>
                <w:color w:val="000000" w:themeColor="text1"/>
                <w:szCs w:val="28"/>
              </w:rPr>
            </w:pPr>
            <w:r w:rsidRPr="005D51F8">
              <w:rPr>
                <w:color w:val="000000" w:themeColor="text1"/>
                <w:szCs w:val="28"/>
              </w:rPr>
              <w:t>4790</w:t>
            </w:r>
          </w:p>
        </w:tc>
        <w:tc>
          <w:tcPr>
            <w:tcW w:w="936" w:type="dxa"/>
            <w:noWrap/>
            <w:hideMark/>
          </w:tcPr>
          <w:p w:rsidR="005D51F8" w:rsidRPr="005D51F8" w:rsidRDefault="005D51F8" w:rsidP="00701A6F">
            <w:pPr>
              <w:jc w:val="right"/>
              <w:rPr>
                <w:color w:val="000000" w:themeColor="text1"/>
                <w:szCs w:val="28"/>
              </w:rPr>
            </w:pPr>
            <w:r w:rsidRPr="005D51F8">
              <w:rPr>
                <w:color w:val="000000" w:themeColor="text1"/>
                <w:szCs w:val="28"/>
              </w:rPr>
              <w:t>5376</w:t>
            </w:r>
          </w:p>
        </w:tc>
        <w:tc>
          <w:tcPr>
            <w:tcW w:w="851" w:type="dxa"/>
            <w:noWrap/>
            <w:hideMark/>
          </w:tcPr>
          <w:p w:rsidR="005D51F8" w:rsidRPr="005D51F8" w:rsidRDefault="005D51F8" w:rsidP="00701A6F">
            <w:pPr>
              <w:jc w:val="right"/>
              <w:rPr>
                <w:color w:val="000000" w:themeColor="text1"/>
                <w:szCs w:val="28"/>
              </w:rPr>
            </w:pPr>
            <w:r w:rsidRPr="005D51F8">
              <w:rPr>
                <w:color w:val="000000" w:themeColor="text1"/>
                <w:szCs w:val="28"/>
              </w:rPr>
              <w:t>5376</w:t>
            </w:r>
            <w:r>
              <w:rPr>
                <w:color w:val="000000" w:themeColor="text1"/>
                <w:szCs w:val="28"/>
              </w:rPr>
              <w:t>*</w:t>
            </w:r>
          </w:p>
        </w:tc>
      </w:tr>
      <w:tr w:rsidR="005D51F8" w:rsidRPr="005D51F8" w:rsidTr="00E901E2">
        <w:trPr>
          <w:trHeight w:val="300"/>
        </w:trPr>
        <w:tc>
          <w:tcPr>
            <w:tcW w:w="5665" w:type="dxa"/>
            <w:noWrap/>
            <w:hideMark/>
          </w:tcPr>
          <w:p w:rsidR="005D51F8" w:rsidRPr="005D51F8" w:rsidRDefault="005D51F8" w:rsidP="00701A6F">
            <w:pPr>
              <w:jc w:val="both"/>
              <w:rPr>
                <w:color w:val="000000" w:themeColor="text1"/>
                <w:szCs w:val="28"/>
              </w:rPr>
            </w:pPr>
            <w:r>
              <w:rPr>
                <w:color w:val="000000" w:themeColor="text1"/>
                <w:szCs w:val="28"/>
              </w:rPr>
              <w:t xml:space="preserve">Obsługa stron </w:t>
            </w:r>
            <w:hyperlink r:id="rId10" w:history="1">
              <w:r w:rsidRPr="005D51F8">
                <w:rPr>
                  <w:rStyle w:val="Hipercze"/>
                  <w:color w:val="auto"/>
                  <w:szCs w:val="28"/>
                  <w:u w:val="none"/>
                </w:rPr>
                <w:t>www.ptks.pl</w:t>
              </w:r>
            </w:hyperlink>
            <w:r w:rsidRPr="005D51F8">
              <w:rPr>
                <w:szCs w:val="28"/>
              </w:rPr>
              <w:t xml:space="preserve"> </w:t>
            </w:r>
            <w:r>
              <w:rPr>
                <w:color w:val="000000" w:themeColor="text1"/>
                <w:szCs w:val="28"/>
              </w:rPr>
              <w:t xml:space="preserve"> </w:t>
            </w:r>
            <w:r w:rsidRPr="005D51F8">
              <w:rPr>
                <w:color w:val="000000" w:themeColor="text1"/>
                <w:szCs w:val="28"/>
              </w:rPr>
              <w:t>http://ptks.pl/cejc/</w:t>
            </w:r>
          </w:p>
        </w:tc>
        <w:tc>
          <w:tcPr>
            <w:tcW w:w="936" w:type="dxa"/>
            <w:noWrap/>
            <w:hideMark/>
          </w:tcPr>
          <w:p w:rsidR="005D51F8" w:rsidRPr="005D51F8" w:rsidRDefault="005D51F8" w:rsidP="00701A6F">
            <w:pPr>
              <w:jc w:val="right"/>
              <w:rPr>
                <w:color w:val="000000" w:themeColor="text1"/>
                <w:szCs w:val="28"/>
              </w:rPr>
            </w:pPr>
            <w:r w:rsidRPr="005D51F8">
              <w:rPr>
                <w:color w:val="000000" w:themeColor="text1"/>
                <w:szCs w:val="28"/>
              </w:rPr>
              <w:t>3000</w:t>
            </w:r>
          </w:p>
        </w:tc>
        <w:tc>
          <w:tcPr>
            <w:tcW w:w="936" w:type="dxa"/>
            <w:noWrap/>
            <w:hideMark/>
          </w:tcPr>
          <w:p w:rsidR="005D51F8" w:rsidRPr="005D51F8" w:rsidRDefault="005D51F8" w:rsidP="00701A6F">
            <w:pPr>
              <w:jc w:val="right"/>
              <w:rPr>
                <w:color w:val="000000" w:themeColor="text1"/>
                <w:szCs w:val="28"/>
              </w:rPr>
            </w:pPr>
            <w:r w:rsidRPr="005D51F8">
              <w:rPr>
                <w:color w:val="000000" w:themeColor="text1"/>
                <w:szCs w:val="28"/>
              </w:rPr>
              <w:t>5050</w:t>
            </w:r>
          </w:p>
        </w:tc>
        <w:tc>
          <w:tcPr>
            <w:tcW w:w="851" w:type="dxa"/>
            <w:noWrap/>
            <w:hideMark/>
          </w:tcPr>
          <w:p w:rsidR="005D51F8" w:rsidRPr="005D51F8" w:rsidRDefault="005D51F8" w:rsidP="00701A6F">
            <w:pPr>
              <w:jc w:val="right"/>
              <w:rPr>
                <w:color w:val="000000" w:themeColor="text1"/>
                <w:szCs w:val="28"/>
              </w:rPr>
            </w:pPr>
            <w:r w:rsidRPr="005D51F8">
              <w:rPr>
                <w:color w:val="000000" w:themeColor="text1"/>
                <w:szCs w:val="28"/>
              </w:rPr>
              <w:t>3600</w:t>
            </w:r>
            <w:r>
              <w:rPr>
                <w:color w:val="000000" w:themeColor="text1"/>
                <w:szCs w:val="28"/>
              </w:rPr>
              <w:t>*</w:t>
            </w:r>
          </w:p>
        </w:tc>
      </w:tr>
      <w:tr w:rsidR="005D51F8" w:rsidRPr="005D51F8" w:rsidTr="00E901E2">
        <w:trPr>
          <w:trHeight w:val="300"/>
        </w:trPr>
        <w:tc>
          <w:tcPr>
            <w:tcW w:w="5665" w:type="dxa"/>
            <w:noWrap/>
            <w:hideMark/>
          </w:tcPr>
          <w:p w:rsidR="005D51F8" w:rsidRPr="005D51F8" w:rsidRDefault="005D51F8" w:rsidP="00701A6F">
            <w:pPr>
              <w:jc w:val="both"/>
              <w:rPr>
                <w:color w:val="000000" w:themeColor="text1"/>
                <w:szCs w:val="28"/>
              </w:rPr>
            </w:pPr>
            <w:r w:rsidRPr="005D51F8">
              <w:rPr>
                <w:color w:val="000000" w:themeColor="text1"/>
                <w:szCs w:val="28"/>
              </w:rPr>
              <w:t>IFCA</w:t>
            </w:r>
            <w:r>
              <w:rPr>
                <w:color w:val="000000" w:themeColor="text1"/>
                <w:szCs w:val="28"/>
              </w:rPr>
              <w:t xml:space="preserve"> wynagrodzenie webmastera</w:t>
            </w:r>
          </w:p>
        </w:tc>
        <w:tc>
          <w:tcPr>
            <w:tcW w:w="936" w:type="dxa"/>
            <w:noWrap/>
            <w:hideMark/>
          </w:tcPr>
          <w:p w:rsidR="005D51F8" w:rsidRPr="005D51F8" w:rsidRDefault="005D51F8" w:rsidP="00701A6F">
            <w:pPr>
              <w:jc w:val="right"/>
              <w:rPr>
                <w:color w:val="000000" w:themeColor="text1"/>
                <w:szCs w:val="28"/>
              </w:rPr>
            </w:pPr>
            <w:r w:rsidRPr="005D51F8">
              <w:rPr>
                <w:color w:val="000000" w:themeColor="text1"/>
                <w:szCs w:val="28"/>
              </w:rPr>
              <w:t>3001</w:t>
            </w:r>
            <w:r w:rsidR="00675CF6">
              <w:rPr>
                <w:color w:val="000000" w:themeColor="text1"/>
                <w:szCs w:val="28"/>
              </w:rPr>
              <w:t>**</w:t>
            </w:r>
          </w:p>
        </w:tc>
        <w:tc>
          <w:tcPr>
            <w:tcW w:w="936" w:type="dxa"/>
            <w:noWrap/>
            <w:hideMark/>
          </w:tcPr>
          <w:p w:rsidR="005D51F8" w:rsidRPr="005D51F8" w:rsidRDefault="005D51F8" w:rsidP="00701A6F">
            <w:pPr>
              <w:jc w:val="right"/>
              <w:rPr>
                <w:color w:val="000000" w:themeColor="text1"/>
                <w:szCs w:val="28"/>
              </w:rPr>
            </w:pPr>
            <w:r w:rsidRPr="005D51F8">
              <w:rPr>
                <w:color w:val="000000" w:themeColor="text1"/>
                <w:szCs w:val="28"/>
              </w:rPr>
              <w:t>1601</w:t>
            </w:r>
            <w:r w:rsidR="00675CF6">
              <w:rPr>
                <w:color w:val="000000" w:themeColor="text1"/>
                <w:szCs w:val="28"/>
              </w:rPr>
              <w:t>**</w:t>
            </w:r>
          </w:p>
        </w:tc>
        <w:tc>
          <w:tcPr>
            <w:tcW w:w="851" w:type="dxa"/>
            <w:noWrap/>
            <w:hideMark/>
          </w:tcPr>
          <w:p w:rsidR="005D51F8" w:rsidRPr="005D51F8" w:rsidRDefault="005D51F8" w:rsidP="00701A6F">
            <w:pPr>
              <w:jc w:val="right"/>
              <w:rPr>
                <w:color w:val="000000" w:themeColor="text1"/>
                <w:szCs w:val="28"/>
              </w:rPr>
            </w:pPr>
          </w:p>
        </w:tc>
      </w:tr>
      <w:tr w:rsidR="005D51F8" w:rsidRPr="005D51F8" w:rsidTr="00E901E2">
        <w:trPr>
          <w:trHeight w:val="300"/>
        </w:trPr>
        <w:tc>
          <w:tcPr>
            <w:tcW w:w="5665" w:type="dxa"/>
            <w:noWrap/>
            <w:hideMark/>
          </w:tcPr>
          <w:p w:rsidR="005D51F8" w:rsidRPr="005D51F8" w:rsidRDefault="005D51F8" w:rsidP="00701A6F">
            <w:pPr>
              <w:jc w:val="both"/>
              <w:rPr>
                <w:color w:val="000000" w:themeColor="text1"/>
                <w:szCs w:val="28"/>
              </w:rPr>
            </w:pPr>
            <w:r>
              <w:rPr>
                <w:color w:val="000000" w:themeColor="text1"/>
                <w:szCs w:val="28"/>
              </w:rPr>
              <w:t>Konkurs „D</w:t>
            </w:r>
            <w:r w:rsidRPr="005D51F8">
              <w:rPr>
                <w:color w:val="000000" w:themeColor="text1"/>
                <w:szCs w:val="28"/>
              </w:rPr>
              <w:t>oktorat</w:t>
            </w:r>
            <w:r>
              <w:rPr>
                <w:color w:val="000000" w:themeColor="text1"/>
                <w:szCs w:val="28"/>
              </w:rPr>
              <w:t xml:space="preserve">” </w:t>
            </w:r>
            <w:r w:rsidRPr="005D51F8">
              <w:rPr>
                <w:color w:val="000000" w:themeColor="text1"/>
                <w:szCs w:val="28"/>
              </w:rPr>
              <w:t xml:space="preserve"> recenzje</w:t>
            </w:r>
          </w:p>
        </w:tc>
        <w:tc>
          <w:tcPr>
            <w:tcW w:w="936" w:type="dxa"/>
            <w:noWrap/>
            <w:hideMark/>
          </w:tcPr>
          <w:p w:rsidR="005D51F8" w:rsidRPr="005D51F8" w:rsidRDefault="005D51F8" w:rsidP="00701A6F">
            <w:pPr>
              <w:jc w:val="right"/>
              <w:rPr>
                <w:color w:val="000000" w:themeColor="text1"/>
                <w:szCs w:val="28"/>
              </w:rPr>
            </w:pPr>
            <w:r w:rsidRPr="005D51F8">
              <w:rPr>
                <w:color w:val="000000" w:themeColor="text1"/>
                <w:szCs w:val="28"/>
              </w:rPr>
              <w:t>1400</w:t>
            </w:r>
          </w:p>
        </w:tc>
        <w:tc>
          <w:tcPr>
            <w:tcW w:w="936" w:type="dxa"/>
            <w:noWrap/>
            <w:hideMark/>
          </w:tcPr>
          <w:p w:rsidR="005D51F8" w:rsidRPr="005D51F8" w:rsidRDefault="005D51F8" w:rsidP="00701A6F">
            <w:pPr>
              <w:jc w:val="right"/>
              <w:rPr>
                <w:color w:val="000000" w:themeColor="text1"/>
                <w:szCs w:val="28"/>
              </w:rPr>
            </w:pPr>
          </w:p>
        </w:tc>
        <w:tc>
          <w:tcPr>
            <w:tcW w:w="851" w:type="dxa"/>
            <w:noWrap/>
            <w:hideMark/>
          </w:tcPr>
          <w:p w:rsidR="005D51F8" w:rsidRPr="005D51F8" w:rsidRDefault="005D51F8" w:rsidP="00701A6F">
            <w:pPr>
              <w:jc w:val="right"/>
              <w:rPr>
                <w:color w:val="000000" w:themeColor="text1"/>
                <w:szCs w:val="28"/>
              </w:rPr>
            </w:pPr>
          </w:p>
        </w:tc>
      </w:tr>
      <w:tr w:rsidR="005D51F8" w:rsidRPr="005D51F8" w:rsidTr="00E901E2">
        <w:trPr>
          <w:trHeight w:val="300"/>
        </w:trPr>
        <w:tc>
          <w:tcPr>
            <w:tcW w:w="5665" w:type="dxa"/>
            <w:noWrap/>
            <w:hideMark/>
          </w:tcPr>
          <w:p w:rsidR="005D51F8" w:rsidRDefault="005D51F8" w:rsidP="00701A6F">
            <w:pPr>
              <w:jc w:val="both"/>
              <w:rPr>
                <w:color w:val="000000" w:themeColor="text1"/>
                <w:szCs w:val="28"/>
              </w:rPr>
            </w:pPr>
            <w:r w:rsidRPr="005D51F8">
              <w:rPr>
                <w:color w:val="000000" w:themeColor="text1"/>
                <w:szCs w:val="28"/>
              </w:rPr>
              <w:t>CEJC</w:t>
            </w:r>
          </w:p>
          <w:p w:rsidR="005D51F8" w:rsidRDefault="005D51F8" w:rsidP="00701A6F">
            <w:pPr>
              <w:jc w:val="both"/>
              <w:rPr>
                <w:color w:val="000000" w:themeColor="text1"/>
                <w:szCs w:val="28"/>
              </w:rPr>
            </w:pPr>
            <w:r>
              <w:rPr>
                <w:color w:val="000000" w:themeColor="text1"/>
                <w:szCs w:val="28"/>
              </w:rPr>
              <w:t xml:space="preserve">  Opracowanie redakcyjne</w:t>
            </w:r>
          </w:p>
          <w:p w:rsidR="005D51F8" w:rsidRPr="005D51F8" w:rsidRDefault="005D51F8" w:rsidP="00701A6F">
            <w:pPr>
              <w:jc w:val="both"/>
              <w:rPr>
                <w:color w:val="000000" w:themeColor="text1"/>
                <w:szCs w:val="28"/>
              </w:rPr>
            </w:pPr>
            <w:r>
              <w:rPr>
                <w:color w:val="000000" w:themeColor="text1"/>
                <w:szCs w:val="28"/>
              </w:rPr>
              <w:lastRenderedPageBreak/>
              <w:t xml:space="preserve">  Przygotowanie bazy danych</w:t>
            </w:r>
          </w:p>
        </w:tc>
        <w:tc>
          <w:tcPr>
            <w:tcW w:w="936" w:type="dxa"/>
            <w:noWrap/>
            <w:hideMark/>
          </w:tcPr>
          <w:p w:rsidR="005D51F8" w:rsidRDefault="005D51F8" w:rsidP="00701A6F">
            <w:pPr>
              <w:jc w:val="right"/>
              <w:rPr>
                <w:color w:val="000000" w:themeColor="text1"/>
                <w:szCs w:val="28"/>
              </w:rPr>
            </w:pPr>
          </w:p>
          <w:p w:rsidR="005D51F8" w:rsidRPr="005D51F8" w:rsidRDefault="005D51F8" w:rsidP="00701A6F">
            <w:pPr>
              <w:jc w:val="right"/>
              <w:rPr>
                <w:color w:val="000000" w:themeColor="text1"/>
                <w:szCs w:val="28"/>
              </w:rPr>
            </w:pPr>
            <w:r w:rsidRPr="005D51F8">
              <w:rPr>
                <w:color w:val="000000" w:themeColor="text1"/>
                <w:szCs w:val="28"/>
              </w:rPr>
              <w:t>400</w:t>
            </w:r>
          </w:p>
        </w:tc>
        <w:tc>
          <w:tcPr>
            <w:tcW w:w="936" w:type="dxa"/>
            <w:noWrap/>
            <w:hideMark/>
          </w:tcPr>
          <w:p w:rsidR="005D51F8" w:rsidRPr="005D51F8" w:rsidRDefault="005D51F8" w:rsidP="00701A6F">
            <w:pPr>
              <w:jc w:val="right"/>
              <w:rPr>
                <w:color w:val="000000" w:themeColor="text1"/>
                <w:szCs w:val="28"/>
              </w:rPr>
            </w:pPr>
          </w:p>
        </w:tc>
        <w:tc>
          <w:tcPr>
            <w:tcW w:w="851" w:type="dxa"/>
            <w:noWrap/>
            <w:hideMark/>
          </w:tcPr>
          <w:p w:rsidR="005D51F8" w:rsidRDefault="005D51F8" w:rsidP="00701A6F">
            <w:pPr>
              <w:jc w:val="right"/>
              <w:rPr>
                <w:color w:val="000000" w:themeColor="text1"/>
                <w:szCs w:val="28"/>
              </w:rPr>
            </w:pPr>
          </w:p>
          <w:p w:rsidR="005D51F8" w:rsidRDefault="005D51F8" w:rsidP="00701A6F">
            <w:pPr>
              <w:jc w:val="right"/>
              <w:rPr>
                <w:color w:val="000000" w:themeColor="text1"/>
                <w:szCs w:val="28"/>
              </w:rPr>
            </w:pPr>
          </w:p>
          <w:p w:rsidR="005D51F8" w:rsidRPr="005D51F8" w:rsidRDefault="005D51F8" w:rsidP="00701A6F">
            <w:pPr>
              <w:jc w:val="right"/>
              <w:rPr>
                <w:color w:val="000000" w:themeColor="text1"/>
                <w:szCs w:val="28"/>
              </w:rPr>
            </w:pPr>
            <w:r w:rsidRPr="005D51F8">
              <w:rPr>
                <w:color w:val="000000" w:themeColor="text1"/>
                <w:szCs w:val="28"/>
              </w:rPr>
              <w:lastRenderedPageBreak/>
              <w:t>1800</w:t>
            </w:r>
          </w:p>
        </w:tc>
      </w:tr>
      <w:tr w:rsidR="005D51F8" w:rsidRPr="005D51F8" w:rsidTr="00E901E2">
        <w:trPr>
          <w:trHeight w:val="300"/>
        </w:trPr>
        <w:tc>
          <w:tcPr>
            <w:tcW w:w="5665" w:type="dxa"/>
            <w:noWrap/>
          </w:tcPr>
          <w:p w:rsidR="005D51F8" w:rsidRPr="005D51F8" w:rsidRDefault="005D51F8" w:rsidP="00701A6F">
            <w:pPr>
              <w:jc w:val="both"/>
              <w:rPr>
                <w:color w:val="000000" w:themeColor="text1"/>
                <w:szCs w:val="28"/>
              </w:rPr>
            </w:pPr>
            <w:r>
              <w:rPr>
                <w:color w:val="000000" w:themeColor="text1"/>
                <w:szCs w:val="28"/>
              </w:rPr>
              <w:lastRenderedPageBreak/>
              <w:t>Spektakl teatralny , Konferencja Lublin , 05.2013</w:t>
            </w:r>
          </w:p>
        </w:tc>
        <w:tc>
          <w:tcPr>
            <w:tcW w:w="936" w:type="dxa"/>
            <w:noWrap/>
          </w:tcPr>
          <w:p w:rsidR="005D51F8" w:rsidRPr="005D51F8" w:rsidRDefault="005D51F8" w:rsidP="00701A6F">
            <w:pPr>
              <w:jc w:val="right"/>
              <w:rPr>
                <w:color w:val="000000" w:themeColor="text1"/>
                <w:szCs w:val="28"/>
              </w:rPr>
            </w:pPr>
          </w:p>
        </w:tc>
        <w:tc>
          <w:tcPr>
            <w:tcW w:w="936" w:type="dxa"/>
            <w:noWrap/>
          </w:tcPr>
          <w:p w:rsidR="005D51F8" w:rsidRPr="005D51F8" w:rsidRDefault="005D51F8" w:rsidP="00701A6F">
            <w:pPr>
              <w:jc w:val="right"/>
              <w:rPr>
                <w:color w:val="000000" w:themeColor="text1"/>
                <w:szCs w:val="28"/>
              </w:rPr>
            </w:pPr>
          </w:p>
        </w:tc>
        <w:tc>
          <w:tcPr>
            <w:tcW w:w="851" w:type="dxa"/>
            <w:noWrap/>
          </w:tcPr>
          <w:p w:rsidR="005D51F8" w:rsidRPr="005D51F8" w:rsidRDefault="005D51F8" w:rsidP="00701A6F">
            <w:pPr>
              <w:jc w:val="right"/>
              <w:rPr>
                <w:color w:val="000000" w:themeColor="text1"/>
                <w:szCs w:val="28"/>
              </w:rPr>
            </w:pPr>
            <w:r>
              <w:rPr>
                <w:color w:val="000000" w:themeColor="text1"/>
                <w:szCs w:val="28"/>
              </w:rPr>
              <w:t>1000</w:t>
            </w:r>
          </w:p>
        </w:tc>
      </w:tr>
      <w:tr w:rsidR="005D51F8" w:rsidRPr="005D51F8" w:rsidTr="00E901E2">
        <w:trPr>
          <w:trHeight w:val="300"/>
        </w:trPr>
        <w:tc>
          <w:tcPr>
            <w:tcW w:w="5665" w:type="dxa"/>
            <w:noWrap/>
            <w:hideMark/>
          </w:tcPr>
          <w:p w:rsidR="005D51F8" w:rsidRPr="005D51F8" w:rsidRDefault="005D51F8" w:rsidP="00701A6F">
            <w:pPr>
              <w:jc w:val="both"/>
              <w:rPr>
                <w:color w:val="000000" w:themeColor="text1"/>
                <w:szCs w:val="28"/>
              </w:rPr>
            </w:pPr>
            <w:r w:rsidRPr="005D51F8">
              <w:rPr>
                <w:color w:val="000000" w:themeColor="text1"/>
                <w:szCs w:val="28"/>
              </w:rPr>
              <w:t>razem</w:t>
            </w:r>
          </w:p>
        </w:tc>
        <w:tc>
          <w:tcPr>
            <w:tcW w:w="936" w:type="dxa"/>
            <w:noWrap/>
            <w:hideMark/>
          </w:tcPr>
          <w:p w:rsidR="005D51F8" w:rsidRPr="005D51F8" w:rsidRDefault="005D51F8" w:rsidP="00701A6F">
            <w:pPr>
              <w:jc w:val="right"/>
              <w:rPr>
                <w:color w:val="000000" w:themeColor="text1"/>
                <w:szCs w:val="28"/>
              </w:rPr>
            </w:pPr>
            <w:r w:rsidRPr="005D51F8">
              <w:rPr>
                <w:color w:val="000000" w:themeColor="text1"/>
                <w:szCs w:val="28"/>
              </w:rPr>
              <w:t>12591</w:t>
            </w:r>
          </w:p>
        </w:tc>
        <w:tc>
          <w:tcPr>
            <w:tcW w:w="936" w:type="dxa"/>
            <w:noWrap/>
            <w:hideMark/>
          </w:tcPr>
          <w:p w:rsidR="005D51F8" w:rsidRPr="005D51F8" w:rsidRDefault="005D51F8" w:rsidP="00701A6F">
            <w:pPr>
              <w:jc w:val="right"/>
              <w:rPr>
                <w:color w:val="000000" w:themeColor="text1"/>
                <w:szCs w:val="28"/>
              </w:rPr>
            </w:pPr>
            <w:r w:rsidRPr="005D51F8">
              <w:rPr>
                <w:color w:val="000000" w:themeColor="text1"/>
                <w:szCs w:val="28"/>
              </w:rPr>
              <w:t>12027</w:t>
            </w:r>
          </w:p>
        </w:tc>
        <w:tc>
          <w:tcPr>
            <w:tcW w:w="851" w:type="dxa"/>
            <w:noWrap/>
            <w:hideMark/>
          </w:tcPr>
          <w:p w:rsidR="005D51F8" w:rsidRPr="005D51F8" w:rsidRDefault="005D51F8" w:rsidP="00701A6F">
            <w:pPr>
              <w:jc w:val="right"/>
              <w:rPr>
                <w:color w:val="000000" w:themeColor="text1"/>
                <w:szCs w:val="28"/>
              </w:rPr>
            </w:pPr>
            <w:r w:rsidRPr="005D51F8">
              <w:rPr>
                <w:color w:val="000000" w:themeColor="text1"/>
                <w:szCs w:val="28"/>
              </w:rPr>
              <w:t>11776</w:t>
            </w:r>
          </w:p>
        </w:tc>
      </w:tr>
    </w:tbl>
    <w:p w:rsidR="00685D72" w:rsidRPr="00701A6F" w:rsidRDefault="00685D72" w:rsidP="00701A6F">
      <w:pPr>
        <w:jc w:val="both"/>
        <w:rPr>
          <w:color w:val="000000" w:themeColor="text1"/>
          <w:sz w:val="22"/>
          <w:szCs w:val="28"/>
        </w:rPr>
      </w:pPr>
      <w:r>
        <w:rPr>
          <w:color w:val="000000" w:themeColor="text1"/>
          <w:szCs w:val="28"/>
        </w:rPr>
        <w:t>*</w:t>
      </w:r>
      <w:r w:rsidRPr="00701A6F">
        <w:rPr>
          <w:color w:val="000000" w:themeColor="text1"/>
          <w:sz w:val="22"/>
          <w:szCs w:val="28"/>
        </w:rPr>
        <w:t xml:space="preserve">uwzględniono koszty obsługi księgowej </w:t>
      </w:r>
      <w:r w:rsidR="005D51F8" w:rsidRPr="00701A6F">
        <w:rPr>
          <w:color w:val="000000" w:themeColor="text1"/>
          <w:sz w:val="22"/>
          <w:szCs w:val="28"/>
        </w:rPr>
        <w:t xml:space="preserve">i stron internetowych </w:t>
      </w:r>
      <w:r w:rsidRPr="00701A6F">
        <w:rPr>
          <w:color w:val="000000" w:themeColor="text1"/>
          <w:sz w:val="22"/>
          <w:szCs w:val="28"/>
        </w:rPr>
        <w:t xml:space="preserve">za </w:t>
      </w:r>
      <w:r w:rsidR="005D51F8" w:rsidRPr="00701A6F">
        <w:rPr>
          <w:color w:val="000000" w:themeColor="text1"/>
          <w:sz w:val="22"/>
          <w:szCs w:val="28"/>
        </w:rPr>
        <w:t xml:space="preserve">cały rok </w:t>
      </w:r>
      <w:r w:rsidRPr="00701A6F">
        <w:rPr>
          <w:color w:val="000000" w:themeColor="text1"/>
          <w:sz w:val="22"/>
          <w:szCs w:val="28"/>
        </w:rPr>
        <w:t xml:space="preserve">2013 r. </w:t>
      </w:r>
    </w:p>
    <w:p w:rsidR="00675CF6" w:rsidRPr="00701A6F" w:rsidRDefault="00675CF6" w:rsidP="00701A6F">
      <w:pPr>
        <w:jc w:val="both"/>
        <w:rPr>
          <w:color w:val="FF0000"/>
          <w:sz w:val="22"/>
          <w:szCs w:val="28"/>
        </w:rPr>
      </w:pPr>
      <w:r w:rsidRPr="00701A6F">
        <w:rPr>
          <w:color w:val="000000" w:themeColor="text1"/>
          <w:sz w:val="22"/>
          <w:szCs w:val="28"/>
        </w:rPr>
        <w:t xml:space="preserve">** środki na wynagrodzenie w całości pochodziły  z dotacji otrzymanej </w:t>
      </w:r>
      <w:r w:rsidR="00701A6F">
        <w:rPr>
          <w:color w:val="000000" w:themeColor="text1"/>
          <w:sz w:val="22"/>
          <w:szCs w:val="28"/>
        </w:rPr>
        <w:t xml:space="preserve">z </w:t>
      </w:r>
      <w:proofErr w:type="spellStart"/>
      <w:r w:rsidR="00701A6F">
        <w:rPr>
          <w:color w:val="000000" w:themeColor="text1"/>
          <w:sz w:val="22"/>
          <w:szCs w:val="28"/>
        </w:rPr>
        <w:t>DGPuK</w:t>
      </w:r>
      <w:proofErr w:type="spellEnd"/>
      <w:r w:rsidR="00701A6F">
        <w:rPr>
          <w:color w:val="000000" w:themeColor="text1"/>
          <w:sz w:val="22"/>
          <w:szCs w:val="28"/>
        </w:rPr>
        <w:t>.</w:t>
      </w:r>
    </w:p>
    <w:p w:rsidR="00701A6F" w:rsidRDefault="005D51F8" w:rsidP="00685D72">
      <w:pPr>
        <w:spacing w:line="360" w:lineRule="auto"/>
        <w:jc w:val="both"/>
        <w:rPr>
          <w:color w:val="000000" w:themeColor="text1"/>
          <w:szCs w:val="28"/>
        </w:rPr>
      </w:pPr>
      <w:r>
        <w:rPr>
          <w:color w:val="000000" w:themeColor="text1"/>
          <w:szCs w:val="28"/>
        </w:rPr>
        <w:t xml:space="preserve">      </w:t>
      </w:r>
    </w:p>
    <w:p w:rsidR="00685D72" w:rsidRDefault="00701A6F" w:rsidP="00685D72">
      <w:pPr>
        <w:spacing w:line="360" w:lineRule="auto"/>
        <w:jc w:val="both"/>
        <w:rPr>
          <w:color w:val="000000" w:themeColor="text1"/>
          <w:szCs w:val="28"/>
        </w:rPr>
      </w:pPr>
      <w:r>
        <w:rPr>
          <w:color w:val="000000" w:themeColor="text1"/>
          <w:szCs w:val="28"/>
        </w:rPr>
        <w:t xml:space="preserve">         </w:t>
      </w:r>
      <w:r w:rsidR="00685D72" w:rsidRPr="0051230D">
        <w:rPr>
          <w:color w:val="000000" w:themeColor="text1"/>
          <w:szCs w:val="28"/>
        </w:rPr>
        <w:t>Decyzją Zarządu</w:t>
      </w:r>
      <w:r w:rsidR="00685D72">
        <w:rPr>
          <w:color w:val="000000" w:themeColor="text1"/>
          <w:szCs w:val="28"/>
        </w:rPr>
        <w:t xml:space="preserve"> z  </w:t>
      </w:r>
      <w:r w:rsidR="00685D72" w:rsidRPr="0051230D">
        <w:rPr>
          <w:color w:val="000000" w:themeColor="text1"/>
          <w:szCs w:val="28"/>
        </w:rPr>
        <w:t xml:space="preserve">dn. </w:t>
      </w:r>
      <w:r w:rsidR="00685D72" w:rsidRPr="0051230D">
        <w:rPr>
          <w:bCs/>
          <w:color w:val="000000" w:themeColor="text1"/>
        </w:rPr>
        <w:t xml:space="preserve">18 listopada 2011 r. </w:t>
      </w:r>
      <w:r w:rsidR="00685D72" w:rsidRPr="0051230D">
        <w:rPr>
          <w:color w:val="000000" w:themeColor="text1"/>
          <w:szCs w:val="28"/>
        </w:rPr>
        <w:t xml:space="preserve"> </w:t>
      </w:r>
      <w:r w:rsidR="00685D72">
        <w:rPr>
          <w:color w:val="000000" w:themeColor="text1"/>
          <w:szCs w:val="28"/>
        </w:rPr>
        <w:t xml:space="preserve">jednorazową </w:t>
      </w:r>
      <w:r w:rsidR="00685D72" w:rsidRPr="0051230D">
        <w:rPr>
          <w:color w:val="000000" w:themeColor="text1"/>
          <w:szCs w:val="28"/>
        </w:rPr>
        <w:t xml:space="preserve">nagrodę </w:t>
      </w:r>
      <w:r w:rsidR="00685D72">
        <w:rPr>
          <w:color w:val="000000" w:themeColor="text1"/>
          <w:szCs w:val="28"/>
        </w:rPr>
        <w:t xml:space="preserve">przyznano Sekretarzowi </w:t>
      </w:r>
      <w:r w:rsidR="00685D72" w:rsidRPr="0051230D">
        <w:rPr>
          <w:color w:val="000000" w:themeColor="text1"/>
          <w:szCs w:val="28"/>
        </w:rPr>
        <w:t xml:space="preserve"> </w:t>
      </w:r>
      <w:r w:rsidR="00685D72">
        <w:rPr>
          <w:color w:val="000000" w:themeColor="text1"/>
          <w:szCs w:val="28"/>
        </w:rPr>
        <w:t xml:space="preserve">PTKS za prowadzenie sekretariatu. </w:t>
      </w:r>
    </w:p>
    <w:p w:rsidR="005D51F8" w:rsidRDefault="005D51F8" w:rsidP="00685D72">
      <w:pPr>
        <w:spacing w:line="360" w:lineRule="auto"/>
        <w:jc w:val="both"/>
        <w:rPr>
          <w:color w:val="000000" w:themeColor="text1"/>
          <w:szCs w:val="28"/>
        </w:rPr>
      </w:pPr>
    </w:p>
    <w:p w:rsidR="00685D72" w:rsidRDefault="00685D72" w:rsidP="00685D72">
      <w:pPr>
        <w:pStyle w:val="Akapitzlist"/>
        <w:numPr>
          <w:ilvl w:val="0"/>
          <w:numId w:val="8"/>
        </w:numPr>
        <w:spacing w:line="360" w:lineRule="auto"/>
        <w:jc w:val="both"/>
        <w:rPr>
          <w:b/>
          <w:color w:val="000000" w:themeColor="text1"/>
          <w:szCs w:val="28"/>
        </w:rPr>
      </w:pPr>
      <w:r w:rsidRPr="007A2C0E">
        <w:rPr>
          <w:b/>
          <w:color w:val="000000" w:themeColor="text1"/>
          <w:szCs w:val="28"/>
        </w:rPr>
        <w:t>Budżet</w:t>
      </w:r>
    </w:p>
    <w:p w:rsidR="00B77B51" w:rsidRDefault="006A5E6F" w:rsidP="00685D72">
      <w:pPr>
        <w:spacing w:line="360" w:lineRule="auto"/>
        <w:jc w:val="both"/>
        <w:rPr>
          <w:color w:val="000000" w:themeColor="text1"/>
          <w:szCs w:val="28"/>
        </w:rPr>
      </w:pPr>
      <w:r>
        <w:rPr>
          <w:bCs/>
        </w:rPr>
        <w:t>Zgodnie ze Statutem PTKS nie prowadzi działalności gospodarczej. Dochody  Towarzystwa pochodzą ze składek członkowskich oraz z dotacji otrzymywanych od instytucji zewnętrznych. Składki, których wysokość została przyjęta przez Walny Zjazd Założycielski 22.04.2007 r., wynoszą 50 zł dla doktorantów, 150 zł dla pozostałych członków. Przyjęto także     jednorazową opłatę wpisową w wysokości 50 zł  dla osób przystępujących do Towarzystwa. Podane kwoty nie uległy zmianie od czasu powołania Towarzystwa.</w:t>
      </w:r>
      <w:r>
        <w:rPr>
          <w:color w:val="000000" w:themeColor="text1"/>
          <w:szCs w:val="28"/>
        </w:rPr>
        <w:t xml:space="preserve"> </w:t>
      </w:r>
      <w:r w:rsidR="008733E6">
        <w:rPr>
          <w:color w:val="000000" w:themeColor="text1"/>
          <w:szCs w:val="28"/>
        </w:rPr>
        <w:t xml:space="preserve">Przychody i wydatki budżetowe </w:t>
      </w:r>
      <w:r w:rsidR="00E901E2">
        <w:rPr>
          <w:color w:val="000000" w:themeColor="text1"/>
          <w:szCs w:val="28"/>
        </w:rPr>
        <w:t xml:space="preserve">w I </w:t>
      </w:r>
      <w:proofErr w:type="spellStart"/>
      <w:r w:rsidR="00E901E2">
        <w:rPr>
          <w:color w:val="000000" w:themeColor="text1"/>
          <w:szCs w:val="28"/>
        </w:rPr>
        <w:t>i</w:t>
      </w:r>
      <w:proofErr w:type="spellEnd"/>
      <w:r w:rsidR="00E901E2">
        <w:rPr>
          <w:color w:val="000000" w:themeColor="text1"/>
          <w:szCs w:val="28"/>
        </w:rPr>
        <w:t xml:space="preserve"> II Kadencji </w:t>
      </w:r>
      <w:r w:rsidR="008733E6">
        <w:rPr>
          <w:color w:val="000000" w:themeColor="text1"/>
          <w:szCs w:val="28"/>
        </w:rPr>
        <w:t xml:space="preserve">prezentuje </w:t>
      </w:r>
      <w:r w:rsidR="00E901E2">
        <w:rPr>
          <w:color w:val="000000" w:themeColor="text1"/>
          <w:szCs w:val="28"/>
        </w:rPr>
        <w:t xml:space="preserve">  </w:t>
      </w:r>
      <w:r w:rsidR="008733E6">
        <w:rPr>
          <w:color w:val="000000" w:themeColor="text1"/>
          <w:szCs w:val="28"/>
        </w:rPr>
        <w:t xml:space="preserve">tabela </w:t>
      </w:r>
      <w:r w:rsidR="00E901E2">
        <w:rPr>
          <w:color w:val="000000" w:themeColor="text1"/>
          <w:szCs w:val="28"/>
        </w:rPr>
        <w:t>3.</w:t>
      </w:r>
      <w:r w:rsidR="008733E6">
        <w:rPr>
          <w:color w:val="000000" w:themeColor="text1"/>
          <w:szCs w:val="28"/>
        </w:rPr>
        <w:t xml:space="preserve"> </w:t>
      </w:r>
    </w:p>
    <w:p w:rsidR="00B77B51" w:rsidRDefault="00B77B51" w:rsidP="00685D72">
      <w:pPr>
        <w:spacing w:line="360" w:lineRule="auto"/>
        <w:jc w:val="both"/>
        <w:rPr>
          <w:color w:val="000000" w:themeColor="text1"/>
          <w:szCs w:val="28"/>
        </w:rPr>
      </w:pPr>
    </w:p>
    <w:p w:rsidR="00B77B51" w:rsidRDefault="00B77B51" w:rsidP="00B77B51">
      <w:pPr>
        <w:spacing w:line="360" w:lineRule="auto"/>
        <w:jc w:val="center"/>
        <w:rPr>
          <w:color w:val="000000" w:themeColor="text1"/>
          <w:szCs w:val="28"/>
        </w:rPr>
      </w:pPr>
      <w:r>
        <w:rPr>
          <w:color w:val="000000" w:themeColor="text1"/>
          <w:szCs w:val="28"/>
        </w:rPr>
        <w:t xml:space="preserve">Tabela </w:t>
      </w:r>
      <w:r w:rsidR="00E901E2">
        <w:rPr>
          <w:color w:val="000000" w:themeColor="text1"/>
          <w:szCs w:val="28"/>
        </w:rPr>
        <w:t xml:space="preserve">3: </w:t>
      </w:r>
      <w:r>
        <w:rPr>
          <w:color w:val="000000" w:themeColor="text1"/>
          <w:szCs w:val="28"/>
        </w:rPr>
        <w:t xml:space="preserve">Budżet w I </w:t>
      </w:r>
      <w:proofErr w:type="spellStart"/>
      <w:r>
        <w:rPr>
          <w:color w:val="000000" w:themeColor="text1"/>
          <w:szCs w:val="28"/>
        </w:rPr>
        <w:t>i</w:t>
      </w:r>
      <w:proofErr w:type="spellEnd"/>
      <w:r>
        <w:rPr>
          <w:color w:val="000000" w:themeColor="text1"/>
          <w:szCs w:val="28"/>
        </w:rPr>
        <w:t xml:space="preserve"> II Kadencji</w:t>
      </w:r>
      <w:r w:rsidRPr="00B77B51">
        <w:rPr>
          <w:color w:val="000000" w:themeColor="text1"/>
          <w:szCs w:val="28"/>
        </w:rPr>
        <w:t xml:space="preserve"> </w:t>
      </w:r>
      <w:r>
        <w:rPr>
          <w:color w:val="000000" w:themeColor="text1"/>
          <w:szCs w:val="28"/>
        </w:rPr>
        <w:t>PTKS</w:t>
      </w:r>
    </w:p>
    <w:tbl>
      <w:tblPr>
        <w:tblStyle w:val="Tabela-Siatka1"/>
        <w:tblW w:w="0" w:type="auto"/>
        <w:tblLook w:val="04A0" w:firstRow="1" w:lastRow="0" w:firstColumn="1" w:lastColumn="0" w:noHBand="0" w:noVBand="1"/>
      </w:tblPr>
      <w:tblGrid>
        <w:gridCol w:w="1293"/>
        <w:gridCol w:w="940"/>
        <w:gridCol w:w="1092"/>
        <w:gridCol w:w="1218"/>
        <w:gridCol w:w="1110"/>
        <w:gridCol w:w="1110"/>
        <w:gridCol w:w="1207"/>
        <w:gridCol w:w="1092"/>
      </w:tblGrid>
      <w:tr w:rsidR="00B77B51" w:rsidRPr="00B77B51" w:rsidTr="00E901E2">
        <w:trPr>
          <w:trHeight w:val="300"/>
        </w:trPr>
        <w:tc>
          <w:tcPr>
            <w:tcW w:w="1293" w:type="dxa"/>
            <w:tcBorders>
              <w:top w:val="single" w:sz="4" w:space="0" w:color="auto"/>
              <w:left w:val="single" w:sz="4" w:space="0" w:color="auto"/>
              <w:bottom w:val="single" w:sz="4" w:space="0" w:color="auto"/>
              <w:right w:val="single" w:sz="4" w:space="0" w:color="auto"/>
            </w:tcBorders>
            <w:noWrap/>
          </w:tcPr>
          <w:p w:rsidR="00B77B51" w:rsidRPr="00B77B51" w:rsidRDefault="00B77B51" w:rsidP="00B77B51">
            <w:pPr>
              <w:jc w:val="both"/>
              <w:rPr>
                <w:color w:val="000000"/>
                <w:sz w:val="22"/>
                <w:szCs w:val="28"/>
                <w:lang w:eastAsia="en-US"/>
              </w:rPr>
            </w:pPr>
          </w:p>
        </w:tc>
        <w:tc>
          <w:tcPr>
            <w:tcW w:w="4360" w:type="dxa"/>
            <w:gridSpan w:val="4"/>
            <w:tcBorders>
              <w:top w:val="single" w:sz="4" w:space="0" w:color="auto"/>
              <w:left w:val="single" w:sz="4" w:space="0" w:color="auto"/>
              <w:bottom w:val="single" w:sz="4" w:space="0" w:color="auto"/>
              <w:right w:val="single" w:sz="4" w:space="0" w:color="auto"/>
            </w:tcBorders>
            <w:noWrap/>
            <w:hideMark/>
          </w:tcPr>
          <w:p w:rsidR="00B77B51" w:rsidRPr="00B77B51" w:rsidRDefault="00B77B51" w:rsidP="00B77B51">
            <w:pPr>
              <w:jc w:val="center"/>
              <w:rPr>
                <w:color w:val="000000"/>
                <w:sz w:val="22"/>
                <w:szCs w:val="28"/>
                <w:lang w:eastAsia="en-US"/>
              </w:rPr>
            </w:pPr>
            <w:r w:rsidRPr="00B77B51">
              <w:rPr>
                <w:color w:val="000000"/>
                <w:sz w:val="22"/>
                <w:szCs w:val="28"/>
                <w:lang w:eastAsia="en-US"/>
              </w:rPr>
              <w:t>I KADENCJA</w:t>
            </w:r>
          </w:p>
        </w:tc>
        <w:tc>
          <w:tcPr>
            <w:tcW w:w="3409" w:type="dxa"/>
            <w:gridSpan w:val="3"/>
            <w:tcBorders>
              <w:top w:val="single" w:sz="4" w:space="0" w:color="auto"/>
              <w:left w:val="single" w:sz="4" w:space="0" w:color="auto"/>
              <w:bottom w:val="single" w:sz="4" w:space="0" w:color="auto"/>
              <w:right w:val="single" w:sz="4" w:space="0" w:color="auto"/>
            </w:tcBorders>
            <w:shd w:val="clear" w:color="auto" w:fill="E7E6E6" w:themeFill="background2"/>
            <w:noWrap/>
            <w:hideMark/>
          </w:tcPr>
          <w:p w:rsidR="00B77B51" w:rsidRPr="00B77B51" w:rsidRDefault="00B77B51" w:rsidP="00B77B51">
            <w:pPr>
              <w:jc w:val="center"/>
              <w:rPr>
                <w:b/>
                <w:color w:val="000000"/>
                <w:sz w:val="22"/>
                <w:szCs w:val="28"/>
                <w:lang w:eastAsia="en-US"/>
              </w:rPr>
            </w:pPr>
            <w:r w:rsidRPr="00B77B51">
              <w:rPr>
                <w:b/>
                <w:color w:val="000000"/>
                <w:sz w:val="22"/>
                <w:szCs w:val="28"/>
                <w:lang w:eastAsia="en-US"/>
              </w:rPr>
              <w:t>II KADENCJA</w:t>
            </w:r>
          </w:p>
        </w:tc>
      </w:tr>
      <w:tr w:rsidR="00B77B51" w:rsidRPr="00B77B51" w:rsidTr="00E901E2">
        <w:trPr>
          <w:trHeight w:val="300"/>
        </w:trPr>
        <w:tc>
          <w:tcPr>
            <w:tcW w:w="1293" w:type="dxa"/>
            <w:tcBorders>
              <w:top w:val="single" w:sz="4" w:space="0" w:color="auto"/>
              <w:left w:val="single" w:sz="4" w:space="0" w:color="auto"/>
              <w:bottom w:val="single" w:sz="4" w:space="0" w:color="auto"/>
              <w:right w:val="single" w:sz="4" w:space="0" w:color="auto"/>
            </w:tcBorders>
            <w:noWrap/>
            <w:hideMark/>
          </w:tcPr>
          <w:p w:rsidR="00B77B51" w:rsidRPr="00B77B51" w:rsidRDefault="00B77B51" w:rsidP="00B77B51">
            <w:pPr>
              <w:rPr>
                <w:b/>
                <w:color w:val="000000"/>
                <w:sz w:val="22"/>
                <w:szCs w:val="28"/>
                <w:lang w:eastAsia="en-US"/>
              </w:rPr>
            </w:pPr>
          </w:p>
        </w:tc>
        <w:tc>
          <w:tcPr>
            <w:tcW w:w="940" w:type="dxa"/>
            <w:tcBorders>
              <w:top w:val="single" w:sz="4" w:space="0" w:color="auto"/>
              <w:left w:val="single" w:sz="4" w:space="0" w:color="auto"/>
              <w:bottom w:val="single" w:sz="4" w:space="0" w:color="auto"/>
              <w:right w:val="single" w:sz="4" w:space="0" w:color="auto"/>
            </w:tcBorders>
            <w:noWrap/>
            <w:hideMark/>
          </w:tcPr>
          <w:p w:rsidR="00B77B51" w:rsidRPr="00B77B51" w:rsidRDefault="00B77B51" w:rsidP="00B77B51">
            <w:pPr>
              <w:jc w:val="right"/>
              <w:rPr>
                <w:color w:val="000000"/>
                <w:sz w:val="22"/>
                <w:szCs w:val="28"/>
                <w:lang w:eastAsia="en-US"/>
              </w:rPr>
            </w:pPr>
            <w:r w:rsidRPr="00B77B51">
              <w:rPr>
                <w:color w:val="000000"/>
                <w:sz w:val="22"/>
                <w:szCs w:val="28"/>
                <w:lang w:eastAsia="en-US"/>
              </w:rPr>
              <w:t>2007 *</w:t>
            </w:r>
          </w:p>
        </w:tc>
        <w:tc>
          <w:tcPr>
            <w:tcW w:w="1092" w:type="dxa"/>
            <w:tcBorders>
              <w:top w:val="single" w:sz="4" w:space="0" w:color="auto"/>
              <w:left w:val="single" w:sz="4" w:space="0" w:color="auto"/>
              <w:bottom w:val="single" w:sz="4" w:space="0" w:color="auto"/>
              <w:right w:val="single" w:sz="4" w:space="0" w:color="auto"/>
            </w:tcBorders>
            <w:noWrap/>
            <w:hideMark/>
          </w:tcPr>
          <w:p w:rsidR="00B77B51" w:rsidRPr="00B77B51" w:rsidRDefault="00B77B51" w:rsidP="00B77B51">
            <w:pPr>
              <w:jc w:val="right"/>
              <w:rPr>
                <w:color w:val="000000"/>
                <w:sz w:val="22"/>
                <w:szCs w:val="28"/>
                <w:lang w:eastAsia="en-US"/>
              </w:rPr>
            </w:pPr>
            <w:r w:rsidRPr="00B77B51">
              <w:rPr>
                <w:color w:val="000000"/>
                <w:sz w:val="22"/>
                <w:szCs w:val="28"/>
                <w:lang w:eastAsia="en-US"/>
              </w:rPr>
              <w:t>2008</w:t>
            </w:r>
          </w:p>
        </w:tc>
        <w:tc>
          <w:tcPr>
            <w:tcW w:w="1218" w:type="dxa"/>
            <w:tcBorders>
              <w:top w:val="single" w:sz="4" w:space="0" w:color="auto"/>
              <w:left w:val="single" w:sz="4" w:space="0" w:color="auto"/>
              <w:bottom w:val="single" w:sz="4" w:space="0" w:color="auto"/>
              <w:right w:val="single" w:sz="4" w:space="0" w:color="auto"/>
            </w:tcBorders>
            <w:noWrap/>
            <w:hideMark/>
          </w:tcPr>
          <w:p w:rsidR="00B77B51" w:rsidRPr="00B77B51" w:rsidRDefault="00B77B51" w:rsidP="00B77B51">
            <w:pPr>
              <w:jc w:val="right"/>
              <w:rPr>
                <w:color w:val="000000"/>
                <w:sz w:val="22"/>
                <w:szCs w:val="28"/>
                <w:lang w:eastAsia="en-US"/>
              </w:rPr>
            </w:pPr>
            <w:r w:rsidRPr="00B77B51">
              <w:rPr>
                <w:color w:val="000000"/>
                <w:sz w:val="22"/>
                <w:szCs w:val="28"/>
                <w:lang w:eastAsia="en-US"/>
              </w:rPr>
              <w:t>2009</w:t>
            </w:r>
          </w:p>
        </w:tc>
        <w:tc>
          <w:tcPr>
            <w:tcW w:w="1110" w:type="dxa"/>
            <w:tcBorders>
              <w:top w:val="single" w:sz="4" w:space="0" w:color="auto"/>
              <w:left w:val="single" w:sz="4" w:space="0" w:color="auto"/>
              <w:bottom w:val="single" w:sz="4" w:space="0" w:color="auto"/>
              <w:right w:val="single" w:sz="4" w:space="0" w:color="auto"/>
            </w:tcBorders>
            <w:noWrap/>
            <w:hideMark/>
          </w:tcPr>
          <w:p w:rsidR="00B77B51" w:rsidRPr="00B77B51" w:rsidRDefault="00B77B51" w:rsidP="00B77B51">
            <w:pPr>
              <w:jc w:val="right"/>
              <w:rPr>
                <w:color w:val="000000"/>
                <w:sz w:val="22"/>
                <w:szCs w:val="28"/>
                <w:lang w:eastAsia="en-US"/>
              </w:rPr>
            </w:pPr>
            <w:r w:rsidRPr="00B77B51">
              <w:rPr>
                <w:color w:val="000000"/>
                <w:sz w:val="22"/>
                <w:szCs w:val="28"/>
                <w:lang w:eastAsia="en-US"/>
              </w:rPr>
              <w:t>2010</w:t>
            </w:r>
          </w:p>
        </w:tc>
        <w:tc>
          <w:tcPr>
            <w:tcW w:w="1110" w:type="dxa"/>
            <w:tcBorders>
              <w:top w:val="single" w:sz="4" w:space="0" w:color="auto"/>
              <w:left w:val="single" w:sz="4" w:space="0" w:color="auto"/>
              <w:bottom w:val="single" w:sz="4" w:space="0" w:color="auto"/>
              <w:right w:val="single" w:sz="4" w:space="0" w:color="auto"/>
            </w:tcBorders>
            <w:shd w:val="clear" w:color="auto" w:fill="E7E6E6" w:themeFill="background2"/>
            <w:noWrap/>
            <w:hideMark/>
          </w:tcPr>
          <w:p w:rsidR="00B77B51" w:rsidRPr="00B77B51" w:rsidRDefault="00B77B51" w:rsidP="00B77B51">
            <w:pPr>
              <w:jc w:val="right"/>
              <w:rPr>
                <w:b/>
                <w:color w:val="000000"/>
                <w:sz w:val="22"/>
                <w:szCs w:val="28"/>
                <w:lang w:eastAsia="en-US"/>
              </w:rPr>
            </w:pPr>
            <w:r w:rsidRPr="00B77B51">
              <w:rPr>
                <w:b/>
                <w:color w:val="000000"/>
                <w:sz w:val="22"/>
                <w:szCs w:val="28"/>
                <w:lang w:eastAsia="en-US"/>
              </w:rPr>
              <w:t>2011</w:t>
            </w:r>
          </w:p>
        </w:tc>
        <w:tc>
          <w:tcPr>
            <w:tcW w:w="1207" w:type="dxa"/>
            <w:tcBorders>
              <w:top w:val="single" w:sz="4" w:space="0" w:color="auto"/>
              <w:left w:val="single" w:sz="4" w:space="0" w:color="auto"/>
              <w:bottom w:val="single" w:sz="4" w:space="0" w:color="auto"/>
              <w:right w:val="single" w:sz="4" w:space="0" w:color="auto"/>
            </w:tcBorders>
            <w:shd w:val="clear" w:color="auto" w:fill="E7E6E6" w:themeFill="background2"/>
            <w:noWrap/>
            <w:hideMark/>
          </w:tcPr>
          <w:p w:rsidR="00B77B51" w:rsidRPr="00B77B51" w:rsidRDefault="00B77B51" w:rsidP="00B77B51">
            <w:pPr>
              <w:jc w:val="right"/>
              <w:rPr>
                <w:b/>
                <w:color w:val="000000"/>
                <w:sz w:val="22"/>
                <w:szCs w:val="28"/>
                <w:lang w:eastAsia="en-US"/>
              </w:rPr>
            </w:pPr>
            <w:r w:rsidRPr="00B77B51">
              <w:rPr>
                <w:b/>
                <w:color w:val="000000"/>
                <w:sz w:val="22"/>
                <w:szCs w:val="28"/>
                <w:lang w:eastAsia="en-US"/>
              </w:rPr>
              <w:t>2012</w:t>
            </w:r>
          </w:p>
        </w:tc>
        <w:tc>
          <w:tcPr>
            <w:tcW w:w="1092" w:type="dxa"/>
            <w:tcBorders>
              <w:top w:val="single" w:sz="4" w:space="0" w:color="auto"/>
              <w:left w:val="single" w:sz="4" w:space="0" w:color="auto"/>
              <w:bottom w:val="single" w:sz="4" w:space="0" w:color="auto"/>
              <w:right w:val="single" w:sz="4" w:space="0" w:color="auto"/>
            </w:tcBorders>
            <w:shd w:val="clear" w:color="auto" w:fill="E7E6E6" w:themeFill="background2"/>
            <w:noWrap/>
            <w:hideMark/>
          </w:tcPr>
          <w:p w:rsidR="00B77B51" w:rsidRPr="00B77B51" w:rsidRDefault="00B77B51" w:rsidP="00B77B51">
            <w:pPr>
              <w:jc w:val="right"/>
              <w:rPr>
                <w:b/>
                <w:color w:val="000000"/>
                <w:sz w:val="22"/>
                <w:szCs w:val="28"/>
                <w:lang w:eastAsia="en-US"/>
              </w:rPr>
            </w:pPr>
            <w:r w:rsidRPr="00B77B51">
              <w:rPr>
                <w:b/>
                <w:color w:val="000000"/>
                <w:sz w:val="22"/>
                <w:szCs w:val="28"/>
                <w:lang w:eastAsia="en-US"/>
              </w:rPr>
              <w:t>2013**</w:t>
            </w:r>
          </w:p>
        </w:tc>
      </w:tr>
      <w:tr w:rsidR="00B77B51" w:rsidRPr="00B77B51" w:rsidTr="00E901E2">
        <w:trPr>
          <w:trHeight w:val="300"/>
        </w:trPr>
        <w:tc>
          <w:tcPr>
            <w:tcW w:w="1293" w:type="dxa"/>
            <w:tcBorders>
              <w:top w:val="single" w:sz="4" w:space="0" w:color="auto"/>
              <w:left w:val="single" w:sz="4" w:space="0" w:color="auto"/>
              <w:bottom w:val="single" w:sz="4" w:space="0" w:color="auto"/>
              <w:right w:val="single" w:sz="4" w:space="0" w:color="auto"/>
            </w:tcBorders>
            <w:noWrap/>
            <w:hideMark/>
          </w:tcPr>
          <w:p w:rsidR="00B77B51" w:rsidRPr="00B77B51" w:rsidRDefault="00B77B51" w:rsidP="00B77B51">
            <w:pPr>
              <w:jc w:val="both"/>
              <w:rPr>
                <w:color w:val="000000"/>
                <w:sz w:val="22"/>
                <w:szCs w:val="28"/>
                <w:lang w:eastAsia="en-US"/>
              </w:rPr>
            </w:pPr>
            <w:r w:rsidRPr="00B77B51">
              <w:rPr>
                <w:color w:val="000000"/>
                <w:sz w:val="22"/>
                <w:szCs w:val="28"/>
                <w:lang w:eastAsia="en-US"/>
              </w:rPr>
              <w:t>Przychody</w:t>
            </w:r>
          </w:p>
        </w:tc>
        <w:tc>
          <w:tcPr>
            <w:tcW w:w="940" w:type="dxa"/>
            <w:tcBorders>
              <w:top w:val="single" w:sz="4" w:space="0" w:color="auto"/>
              <w:left w:val="single" w:sz="4" w:space="0" w:color="auto"/>
              <w:bottom w:val="single" w:sz="4" w:space="0" w:color="auto"/>
              <w:right w:val="single" w:sz="4" w:space="0" w:color="auto"/>
            </w:tcBorders>
            <w:noWrap/>
            <w:hideMark/>
          </w:tcPr>
          <w:p w:rsidR="00B77B51" w:rsidRPr="00B77B51" w:rsidRDefault="00B77B51" w:rsidP="00B77B51">
            <w:pPr>
              <w:jc w:val="right"/>
              <w:rPr>
                <w:color w:val="000000"/>
                <w:sz w:val="22"/>
                <w:szCs w:val="28"/>
                <w:lang w:eastAsia="en-US"/>
              </w:rPr>
            </w:pPr>
            <w:r w:rsidRPr="00B77B51">
              <w:rPr>
                <w:color w:val="000000"/>
                <w:sz w:val="22"/>
                <w:szCs w:val="28"/>
                <w:lang w:eastAsia="en-US"/>
              </w:rPr>
              <w:t>4750</w:t>
            </w:r>
          </w:p>
        </w:tc>
        <w:tc>
          <w:tcPr>
            <w:tcW w:w="1092" w:type="dxa"/>
            <w:tcBorders>
              <w:top w:val="single" w:sz="4" w:space="0" w:color="auto"/>
              <w:left w:val="single" w:sz="4" w:space="0" w:color="auto"/>
              <w:bottom w:val="single" w:sz="4" w:space="0" w:color="auto"/>
              <w:right w:val="single" w:sz="4" w:space="0" w:color="auto"/>
            </w:tcBorders>
            <w:noWrap/>
            <w:hideMark/>
          </w:tcPr>
          <w:p w:rsidR="00B77B51" w:rsidRPr="00B77B51" w:rsidRDefault="00B77B51" w:rsidP="00B77B51">
            <w:pPr>
              <w:jc w:val="right"/>
              <w:rPr>
                <w:color w:val="000000"/>
                <w:sz w:val="22"/>
                <w:szCs w:val="28"/>
                <w:lang w:eastAsia="en-US"/>
              </w:rPr>
            </w:pPr>
            <w:r w:rsidRPr="00B77B51">
              <w:rPr>
                <w:color w:val="000000"/>
                <w:sz w:val="22"/>
                <w:szCs w:val="28"/>
                <w:lang w:eastAsia="en-US"/>
              </w:rPr>
              <w:t>88284,22</w:t>
            </w:r>
          </w:p>
        </w:tc>
        <w:tc>
          <w:tcPr>
            <w:tcW w:w="1218" w:type="dxa"/>
            <w:tcBorders>
              <w:top w:val="single" w:sz="4" w:space="0" w:color="auto"/>
              <w:left w:val="single" w:sz="4" w:space="0" w:color="auto"/>
              <w:bottom w:val="single" w:sz="4" w:space="0" w:color="auto"/>
              <w:right w:val="single" w:sz="4" w:space="0" w:color="auto"/>
            </w:tcBorders>
            <w:noWrap/>
            <w:hideMark/>
          </w:tcPr>
          <w:p w:rsidR="00B77B51" w:rsidRPr="00B77B51" w:rsidRDefault="00B77B51" w:rsidP="00B77B51">
            <w:pPr>
              <w:jc w:val="right"/>
              <w:rPr>
                <w:color w:val="000000"/>
                <w:sz w:val="22"/>
                <w:szCs w:val="28"/>
                <w:lang w:eastAsia="en-US"/>
              </w:rPr>
            </w:pPr>
            <w:r w:rsidRPr="00B77B51">
              <w:rPr>
                <w:color w:val="000000"/>
                <w:sz w:val="22"/>
                <w:szCs w:val="28"/>
                <w:lang w:eastAsia="en-US"/>
              </w:rPr>
              <w:t>47452,76</w:t>
            </w:r>
          </w:p>
        </w:tc>
        <w:tc>
          <w:tcPr>
            <w:tcW w:w="1110" w:type="dxa"/>
            <w:tcBorders>
              <w:top w:val="single" w:sz="4" w:space="0" w:color="auto"/>
              <w:left w:val="single" w:sz="4" w:space="0" w:color="auto"/>
              <w:bottom w:val="single" w:sz="4" w:space="0" w:color="auto"/>
              <w:right w:val="single" w:sz="4" w:space="0" w:color="auto"/>
            </w:tcBorders>
            <w:noWrap/>
            <w:hideMark/>
          </w:tcPr>
          <w:p w:rsidR="00B77B51" w:rsidRPr="00B77B51" w:rsidRDefault="00B77B51" w:rsidP="00B77B51">
            <w:pPr>
              <w:jc w:val="right"/>
              <w:rPr>
                <w:color w:val="000000"/>
                <w:sz w:val="22"/>
                <w:szCs w:val="28"/>
                <w:lang w:eastAsia="en-US"/>
              </w:rPr>
            </w:pPr>
            <w:r w:rsidRPr="00B77B51">
              <w:rPr>
                <w:color w:val="000000"/>
                <w:sz w:val="22"/>
                <w:szCs w:val="28"/>
                <w:lang w:eastAsia="en-US"/>
              </w:rPr>
              <w:t>54017,02</w:t>
            </w:r>
          </w:p>
        </w:tc>
        <w:tc>
          <w:tcPr>
            <w:tcW w:w="1110" w:type="dxa"/>
            <w:tcBorders>
              <w:top w:val="single" w:sz="4" w:space="0" w:color="auto"/>
              <w:left w:val="single" w:sz="4" w:space="0" w:color="auto"/>
              <w:bottom w:val="single" w:sz="4" w:space="0" w:color="auto"/>
              <w:right w:val="single" w:sz="4" w:space="0" w:color="auto"/>
            </w:tcBorders>
            <w:shd w:val="clear" w:color="auto" w:fill="E7E6E6" w:themeFill="background2"/>
            <w:noWrap/>
            <w:hideMark/>
          </w:tcPr>
          <w:p w:rsidR="00B77B51" w:rsidRPr="00B77B51" w:rsidRDefault="00B77B51" w:rsidP="00B77B51">
            <w:pPr>
              <w:jc w:val="right"/>
              <w:rPr>
                <w:b/>
                <w:color w:val="000000"/>
                <w:sz w:val="22"/>
                <w:szCs w:val="28"/>
                <w:lang w:eastAsia="en-US"/>
              </w:rPr>
            </w:pPr>
            <w:r w:rsidRPr="00B77B51">
              <w:rPr>
                <w:b/>
                <w:color w:val="000000"/>
                <w:sz w:val="22"/>
                <w:szCs w:val="28"/>
                <w:lang w:eastAsia="en-US"/>
              </w:rPr>
              <w:t>47463,45</w:t>
            </w:r>
          </w:p>
        </w:tc>
        <w:tc>
          <w:tcPr>
            <w:tcW w:w="1207" w:type="dxa"/>
            <w:tcBorders>
              <w:top w:val="single" w:sz="4" w:space="0" w:color="auto"/>
              <w:left w:val="single" w:sz="4" w:space="0" w:color="auto"/>
              <w:bottom w:val="single" w:sz="4" w:space="0" w:color="auto"/>
              <w:right w:val="single" w:sz="4" w:space="0" w:color="auto"/>
            </w:tcBorders>
            <w:shd w:val="clear" w:color="auto" w:fill="E7E6E6" w:themeFill="background2"/>
            <w:noWrap/>
            <w:hideMark/>
          </w:tcPr>
          <w:p w:rsidR="00B77B51" w:rsidRPr="00B77B51" w:rsidRDefault="00B77B51" w:rsidP="00B77B51">
            <w:pPr>
              <w:jc w:val="right"/>
              <w:rPr>
                <w:b/>
                <w:color w:val="000000"/>
                <w:sz w:val="22"/>
                <w:szCs w:val="28"/>
                <w:lang w:eastAsia="en-US"/>
              </w:rPr>
            </w:pPr>
            <w:r w:rsidRPr="00B77B51">
              <w:rPr>
                <w:b/>
                <w:color w:val="000000"/>
                <w:sz w:val="22"/>
                <w:szCs w:val="28"/>
                <w:lang w:eastAsia="en-US"/>
              </w:rPr>
              <w:t>62095,04</w:t>
            </w:r>
          </w:p>
        </w:tc>
        <w:tc>
          <w:tcPr>
            <w:tcW w:w="1092" w:type="dxa"/>
            <w:tcBorders>
              <w:top w:val="single" w:sz="4" w:space="0" w:color="auto"/>
              <w:left w:val="single" w:sz="4" w:space="0" w:color="auto"/>
              <w:bottom w:val="single" w:sz="4" w:space="0" w:color="auto"/>
              <w:right w:val="single" w:sz="4" w:space="0" w:color="auto"/>
            </w:tcBorders>
            <w:shd w:val="clear" w:color="auto" w:fill="E7E6E6" w:themeFill="background2"/>
            <w:noWrap/>
            <w:hideMark/>
          </w:tcPr>
          <w:p w:rsidR="00B77B51" w:rsidRPr="00B77B51" w:rsidRDefault="00B77B51" w:rsidP="00B77B51">
            <w:pPr>
              <w:jc w:val="right"/>
              <w:rPr>
                <w:b/>
                <w:color w:val="000000"/>
                <w:sz w:val="22"/>
                <w:szCs w:val="28"/>
                <w:lang w:eastAsia="en-US"/>
              </w:rPr>
            </w:pPr>
            <w:r w:rsidRPr="00B77B51">
              <w:rPr>
                <w:b/>
                <w:color w:val="000000"/>
                <w:sz w:val="22"/>
                <w:szCs w:val="28"/>
                <w:lang w:eastAsia="en-US"/>
              </w:rPr>
              <w:t>77584,09</w:t>
            </w:r>
          </w:p>
        </w:tc>
      </w:tr>
      <w:tr w:rsidR="00B77B51" w:rsidRPr="00B77B51" w:rsidTr="00E901E2">
        <w:trPr>
          <w:trHeight w:val="300"/>
        </w:trPr>
        <w:tc>
          <w:tcPr>
            <w:tcW w:w="1293" w:type="dxa"/>
            <w:tcBorders>
              <w:top w:val="single" w:sz="4" w:space="0" w:color="auto"/>
              <w:left w:val="single" w:sz="4" w:space="0" w:color="auto"/>
              <w:bottom w:val="single" w:sz="4" w:space="0" w:color="auto"/>
              <w:right w:val="single" w:sz="4" w:space="0" w:color="auto"/>
            </w:tcBorders>
            <w:noWrap/>
            <w:hideMark/>
          </w:tcPr>
          <w:p w:rsidR="00B77B51" w:rsidRPr="00B77B51" w:rsidRDefault="00B77B51" w:rsidP="00B77B51">
            <w:pPr>
              <w:jc w:val="both"/>
              <w:rPr>
                <w:color w:val="000000"/>
                <w:sz w:val="22"/>
                <w:szCs w:val="28"/>
                <w:lang w:eastAsia="en-US"/>
              </w:rPr>
            </w:pPr>
            <w:r w:rsidRPr="00B77B51">
              <w:rPr>
                <w:color w:val="000000"/>
                <w:sz w:val="22"/>
                <w:szCs w:val="28"/>
                <w:lang w:eastAsia="en-US"/>
              </w:rPr>
              <w:t>Wydatki</w:t>
            </w:r>
          </w:p>
        </w:tc>
        <w:tc>
          <w:tcPr>
            <w:tcW w:w="940" w:type="dxa"/>
            <w:tcBorders>
              <w:top w:val="single" w:sz="4" w:space="0" w:color="auto"/>
              <w:left w:val="single" w:sz="4" w:space="0" w:color="auto"/>
              <w:bottom w:val="single" w:sz="4" w:space="0" w:color="auto"/>
              <w:right w:val="single" w:sz="4" w:space="0" w:color="auto"/>
            </w:tcBorders>
            <w:noWrap/>
            <w:hideMark/>
          </w:tcPr>
          <w:p w:rsidR="00B77B51" w:rsidRPr="00B77B51" w:rsidRDefault="00B77B51" w:rsidP="00B77B51">
            <w:pPr>
              <w:jc w:val="right"/>
              <w:rPr>
                <w:color w:val="000000"/>
                <w:sz w:val="22"/>
                <w:szCs w:val="28"/>
                <w:lang w:eastAsia="en-US"/>
              </w:rPr>
            </w:pPr>
            <w:r w:rsidRPr="00B77B51">
              <w:rPr>
                <w:color w:val="000000"/>
                <w:sz w:val="22"/>
                <w:szCs w:val="28"/>
                <w:lang w:eastAsia="en-US"/>
              </w:rPr>
              <w:t>146,1</w:t>
            </w:r>
          </w:p>
        </w:tc>
        <w:tc>
          <w:tcPr>
            <w:tcW w:w="1092" w:type="dxa"/>
            <w:tcBorders>
              <w:top w:val="single" w:sz="4" w:space="0" w:color="auto"/>
              <w:left w:val="single" w:sz="4" w:space="0" w:color="auto"/>
              <w:bottom w:val="single" w:sz="4" w:space="0" w:color="auto"/>
              <w:right w:val="single" w:sz="4" w:space="0" w:color="auto"/>
            </w:tcBorders>
            <w:noWrap/>
            <w:hideMark/>
          </w:tcPr>
          <w:p w:rsidR="00B77B51" w:rsidRPr="00B77B51" w:rsidRDefault="00B77B51" w:rsidP="00B77B51">
            <w:pPr>
              <w:jc w:val="right"/>
              <w:rPr>
                <w:color w:val="000000"/>
                <w:sz w:val="22"/>
                <w:szCs w:val="28"/>
                <w:lang w:eastAsia="en-US"/>
              </w:rPr>
            </w:pPr>
            <w:r w:rsidRPr="00B77B51">
              <w:rPr>
                <w:color w:val="000000"/>
                <w:sz w:val="22"/>
                <w:szCs w:val="28"/>
                <w:lang w:eastAsia="en-US"/>
              </w:rPr>
              <w:t>83969,88</w:t>
            </w:r>
          </w:p>
        </w:tc>
        <w:tc>
          <w:tcPr>
            <w:tcW w:w="1218" w:type="dxa"/>
            <w:tcBorders>
              <w:top w:val="single" w:sz="4" w:space="0" w:color="auto"/>
              <w:left w:val="single" w:sz="4" w:space="0" w:color="auto"/>
              <w:bottom w:val="single" w:sz="4" w:space="0" w:color="auto"/>
              <w:right w:val="single" w:sz="4" w:space="0" w:color="auto"/>
            </w:tcBorders>
            <w:noWrap/>
            <w:hideMark/>
          </w:tcPr>
          <w:p w:rsidR="00B77B51" w:rsidRPr="00B77B51" w:rsidRDefault="00B77B51" w:rsidP="00B77B51">
            <w:pPr>
              <w:jc w:val="right"/>
              <w:rPr>
                <w:color w:val="000000"/>
                <w:sz w:val="22"/>
                <w:szCs w:val="28"/>
                <w:lang w:eastAsia="en-US"/>
              </w:rPr>
            </w:pPr>
            <w:r w:rsidRPr="00B77B51">
              <w:rPr>
                <w:color w:val="000000"/>
                <w:sz w:val="22"/>
                <w:szCs w:val="28"/>
                <w:lang w:eastAsia="en-US"/>
              </w:rPr>
              <w:t>52313,51</w:t>
            </w:r>
          </w:p>
        </w:tc>
        <w:tc>
          <w:tcPr>
            <w:tcW w:w="1110" w:type="dxa"/>
            <w:tcBorders>
              <w:top w:val="single" w:sz="4" w:space="0" w:color="auto"/>
              <w:left w:val="single" w:sz="4" w:space="0" w:color="auto"/>
              <w:bottom w:val="single" w:sz="4" w:space="0" w:color="auto"/>
              <w:right w:val="single" w:sz="4" w:space="0" w:color="auto"/>
            </w:tcBorders>
            <w:noWrap/>
            <w:hideMark/>
          </w:tcPr>
          <w:p w:rsidR="00B77B51" w:rsidRPr="00B77B51" w:rsidRDefault="00B77B51" w:rsidP="00B77B51">
            <w:pPr>
              <w:jc w:val="right"/>
              <w:rPr>
                <w:color w:val="000000"/>
                <w:sz w:val="22"/>
                <w:szCs w:val="28"/>
                <w:lang w:eastAsia="en-US"/>
              </w:rPr>
            </w:pPr>
            <w:r w:rsidRPr="00B77B51">
              <w:rPr>
                <w:color w:val="000000"/>
                <w:sz w:val="22"/>
                <w:szCs w:val="28"/>
                <w:lang w:eastAsia="en-US"/>
              </w:rPr>
              <w:t>51449,67</w:t>
            </w:r>
          </w:p>
        </w:tc>
        <w:tc>
          <w:tcPr>
            <w:tcW w:w="1110" w:type="dxa"/>
            <w:tcBorders>
              <w:top w:val="single" w:sz="4" w:space="0" w:color="auto"/>
              <w:left w:val="single" w:sz="4" w:space="0" w:color="auto"/>
              <w:bottom w:val="single" w:sz="4" w:space="0" w:color="auto"/>
              <w:right w:val="single" w:sz="4" w:space="0" w:color="auto"/>
            </w:tcBorders>
            <w:shd w:val="clear" w:color="auto" w:fill="E7E6E6" w:themeFill="background2"/>
            <w:noWrap/>
            <w:hideMark/>
          </w:tcPr>
          <w:p w:rsidR="00B77B51" w:rsidRPr="00B77B51" w:rsidRDefault="00B77B51" w:rsidP="00B77B51">
            <w:pPr>
              <w:jc w:val="right"/>
              <w:rPr>
                <w:b/>
                <w:color w:val="000000"/>
                <w:sz w:val="22"/>
                <w:szCs w:val="28"/>
                <w:lang w:eastAsia="en-US"/>
              </w:rPr>
            </w:pPr>
            <w:r w:rsidRPr="00B77B51">
              <w:rPr>
                <w:b/>
                <w:color w:val="000000"/>
                <w:sz w:val="22"/>
                <w:szCs w:val="28"/>
                <w:lang w:eastAsia="en-US"/>
              </w:rPr>
              <w:t>45141,87</w:t>
            </w:r>
          </w:p>
        </w:tc>
        <w:tc>
          <w:tcPr>
            <w:tcW w:w="1207" w:type="dxa"/>
            <w:tcBorders>
              <w:top w:val="single" w:sz="4" w:space="0" w:color="auto"/>
              <w:left w:val="single" w:sz="4" w:space="0" w:color="auto"/>
              <w:bottom w:val="single" w:sz="4" w:space="0" w:color="auto"/>
              <w:right w:val="single" w:sz="4" w:space="0" w:color="auto"/>
            </w:tcBorders>
            <w:shd w:val="clear" w:color="auto" w:fill="E7E6E6" w:themeFill="background2"/>
            <w:noWrap/>
            <w:hideMark/>
          </w:tcPr>
          <w:p w:rsidR="00B77B51" w:rsidRPr="00B77B51" w:rsidRDefault="00B77B51" w:rsidP="00B77B51">
            <w:pPr>
              <w:jc w:val="right"/>
              <w:rPr>
                <w:b/>
                <w:color w:val="000000"/>
                <w:sz w:val="22"/>
                <w:szCs w:val="28"/>
                <w:lang w:eastAsia="en-US"/>
              </w:rPr>
            </w:pPr>
            <w:r w:rsidRPr="00B77B51">
              <w:rPr>
                <w:b/>
                <w:color w:val="000000"/>
                <w:sz w:val="22"/>
                <w:szCs w:val="28"/>
                <w:lang w:eastAsia="en-US"/>
              </w:rPr>
              <w:t>67698,05</w:t>
            </w:r>
          </w:p>
        </w:tc>
        <w:tc>
          <w:tcPr>
            <w:tcW w:w="1092" w:type="dxa"/>
            <w:tcBorders>
              <w:top w:val="single" w:sz="4" w:space="0" w:color="auto"/>
              <w:left w:val="single" w:sz="4" w:space="0" w:color="auto"/>
              <w:bottom w:val="single" w:sz="4" w:space="0" w:color="auto"/>
              <w:right w:val="single" w:sz="4" w:space="0" w:color="auto"/>
            </w:tcBorders>
            <w:shd w:val="clear" w:color="auto" w:fill="E7E6E6" w:themeFill="background2"/>
            <w:noWrap/>
            <w:hideMark/>
          </w:tcPr>
          <w:p w:rsidR="00B77B51" w:rsidRPr="00B77B51" w:rsidRDefault="00B77B51" w:rsidP="00B77B51">
            <w:pPr>
              <w:jc w:val="right"/>
              <w:rPr>
                <w:b/>
                <w:color w:val="000000"/>
                <w:sz w:val="22"/>
                <w:szCs w:val="28"/>
                <w:lang w:eastAsia="en-US"/>
              </w:rPr>
            </w:pPr>
            <w:r w:rsidRPr="00B77B51">
              <w:rPr>
                <w:b/>
                <w:color w:val="000000"/>
                <w:sz w:val="22"/>
                <w:szCs w:val="28"/>
                <w:lang w:eastAsia="en-US"/>
              </w:rPr>
              <w:t>31365,38</w:t>
            </w:r>
          </w:p>
        </w:tc>
      </w:tr>
      <w:tr w:rsidR="00B77B51" w:rsidRPr="00B77B51" w:rsidTr="00E901E2">
        <w:trPr>
          <w:trHeight w:val="300"/>
        </w:trPr>
        <w:tc>
          <w:tcPr>
            <w:tcW w:w="1293" w:type="dxa"/>
            <w:tcBorders>
              <w:top w:val="single" w:sz="4" w:space="0" w:color="auto"/>
              <w:left w:val="single" w:sz="4" w:space="0" w:color="auto"/>
              <w:bottom w:val="single" w:sz="4" w:space="0" w:color="auto"/>
              <w:right w:val="single" w:sz="4" w:space="0" w:color="auto"/>
            </w:tcBorders>
            <w:noWrap/>
            <w:hideMark/>
          </w:tcPr>
          <w:p w:rsidR="00B77B51" w:rsidRPr="00B77B51" w:rsidRDefault="00B77B51" w:rsidP="00B77B51">
            <w:pPr>
              <w:jc w:val="both"/>
              <w:rPr>
                <w:color w:val="000000"/>
                <w:sz w:val="22"/>
                <w:szCs w:val="28"/>
                <w:lang w:eastAsia="en-US"/>
              </w:rPr>
            </w:pPr>
            <w:r w:rsidRPr="00B77B51">
              <w:rPr>
                <w:color w:val="000000"/>
                <w:sz w:val="22"/>
                <w:szCs w:val="28"/>
                <w:lang w:eastAsia="en-US"/>
              </w:rPr>
              <w:t>Zysk/Strata</w:t>
            </w:r>
          </w:p>
        </w:tc>
        <w:tc>
          <w:tcPr>
            <w:tcW w:w="940" w:type="dxa"/>
            <w:tcBorders>
              <w:top w:val="single" w:sz="4" w:space="0" w:color="auto"/>
              <w:left w:val="single" w:sz="4" w:space="0" w:color="auto"/>
              <w:bottom w:val="single" w:sz="4" w:space="0" w:color="auto"/>
              <w:right w:val="single" w:sz="4" w:space="0" w:color="auto"/>
            </w:tcBorders>
            <w:noWrap/>
            <w:hideMark/>
          </w:tcPr>
          <w:p w:rsidR="00B77B51" w:rsidRPr="00B77B51" w:rsidRDefault="00B77B51" w:rsidP="00B77B51">
            <w:pPr>
              <w:jc w:val="right"/>
              <w:rPr>
                <w:color w:val="000000"/>
                <w:sz w:val="22"/>
                <w:szCs w:val="28"/>
                <w:lang w:eastAsia="en-US"/>
              </w:rPr>
            </w:pPr>
            <w:r w:rsidRPr="00B77B51">
              <w:rPr>
                <w:color w:val="000000"/>
                <w:sz w:val="22"/>
                <w:szCs w:val="28"/>
                <w:lang w:eastAsia="en-US"/>
              </w:rPr>
              <w:t>4 603,4</w:t>
            </w:r>
          </w:p>
        </w:tc>
        <w:tc>
          <w:tcPr>
            <w:tcW w:w="1092" w:type="dxa"/>
            <w:tcBorders>
              <w:top w:val="single" w:sz="4" w:space="0" w:color="auto"/>
              <w:left w:val="single" w:sz="4" w:space="0" w:color="auto"/>
              <w:bottom w:val="single" w:sz="4" w:space="0" w:color="auto"/>
              <w:right w:val="single" w:sz="4" w:space="0" w:color="auto"/>
            </w:tcBorders>
            <w:noWrap/>
            <w:hideMark/>
          </w:tcPr>
          <w:p w:rsidR="00B77B51" w:rsidRPr="00B77B51" w:rsidRDefault="00B77B51" w:rsidP="00B77B51">
            <w:pPr>
              <w:jc w:val="right"/>
              <w:rPr>
                <w:color w:val="000000"/>
                <w:sz w:val="22"/>
                <w:szCs w:val="28"/>
                <w:lang w:eastAsia="en-US"/>
              </w:rPr>
            </w:pPr>
            <w:r w:rsidRPr="00B77B51">
              <w:rPr>
                <w:color w:val="000000"/>
                <w:sz w:val="22"/>
                <w:szCs w:val="28"/>
                <w:lang w:eastAsia="en-US"/>
              </w:rPr>
              <w:t>4 314,34</w:t>
            </w:r>
          </w:p>
        </w:tc>
        <w:tc>
          <w:tcPr>
            <w:tcW w:w="1218" w:type="dxa"/>
            <w:tcBorders>
              <w:top w:val="single" w:sz="4" w:space="0" w:color="auto"/>
              <w:left w:val="single" w:sz="4" w:space="0" w:color="auto"/>
              <w:bottom w:val="single" w:sz="4" w:space="0" w:color="auto"/>
              <w:right w:val="single" w:sz="4" w:space="0" w:color="auto"/>
            </w:tcBorders>
            <w:noWrap/>
            <w:hideMark/>
          </w:tcPr>
          <w:p w:rsidR="00B77B51" w:rsidRPr="00B77B51" w:rsidRDefault="00B77B51" w:rsidP="00B77B51">
            <w:pPr>
              <w:jc w:val="right"/>
              <w:rPr>
                <w:color w:val="000000"/>
                <w:sz w:val="22"/>
                <w:szCs w:val="28"/>
                <w:lang w:eastAsia="en-US"/>
              </w:rPr>
            </w:pPr>
            <w:r w:rsidRPr="00B77B51">
              <w:rPr>
                <w:color w:val="000000"/>
                <w:sz w:val="22"/>
                <w:szCs w:val="28"/>
                <w:lang w:eastAsia="en-US"/>
              </w:rPr>
              <w:t>-4 860,75</w:t>
            </w:r>
          </w:p>
        </w:tc>
        <w:tc>
          <w:tcPr>
            <w:tcW w:w="1110" w:type="dxa"/>
            <w:tcBorders>
              <w:top w:val="single" w:sz="4" w:space="0" w:color="auto"/>
              <w:left w:val="single" w:sz="4" w:space="0" w:color="auto"/>
              <w:bottom w:val="single" w:sz="4" w:space="0" w:color="auto"/>
              <w:right w:val="single" w:sz="4" w:space="0" w:color="auto"/>
            </w:tcBorders>
            <w:noWrap/>
            <w:hideMark/>
          </w:tcPr>
          <w:p w:rsidR="00B77B51" w:rsidRPr="00B77B51" w:rsidRDefault="00B77B51" w:rsidP="00B77B51">
            <w:pPr>
              <w:jc w:val="right"/>
              <w:rPr>
                <w:color w:val="000000"/>
                <w:sz w:val="22"/>
                <w:szCs w:val="28"/>
                <w:lang w:eastAsia="en-US"/>
              </w:rPr>
            </w:pPr>
            <w:r w:rsidRPr="00B77B51">
              <w:rPr>
                <w:color w:val="000000"/>
                <w:sz w:val="22"/>
                <w:szCs w:val="28"/>
                <w:lang w:eastAsia="en-US"/>
              </w:rPr>
              <w:t>2 567,35</w:t>
            </w:r>
          </w:p>
        </w:tc>
        <w:tc>
          <w:tcPr>
            <w:tcW w:w="1110" w:type="dxa"/>
            <w:tcBorders>
              <w:top w:val="single" w:sz="4" w:space="0" w:color="auto"/>
              <w:left w:val="single" w:sz="4" w:space="0" w:color="auto"/>
              <w:bottom w:val="single" w:sz="4" w:space="0" w:color="auto"/>
              <w:right w:val="single" w:sz="4" w:space="0" w:color="auto"/>
            </w:tcBorders>
            <w:shd w:val="clear" w:color="auto" w:fill="E7E6E6" w:themeFill="background2"/>
            <w:noWrap/>
            <w:hideMark/>
          </w:tcPr>
          <w:p w:rsidR="00B77B51" w:rsidRPr="00B77B51" w:rsidRDefault="00B77B51" w:rsidP="00B77B51">
            <w:pPr>
              <w:jc w:val="right"/>
              <w:rPr>
                <w:b/>
                <w:color w:val="000000"/>
                <w:sz w:val="22"/>
                <w:szCs w:val="28"/>
                <w:lang w:eastAsia="en-US"/>
              </w:rPr>
            </w:pPr>
            <w:r w:rsidRPr="00B77B51">
              <w:rPr>
                <w:b/>
                <w:color w:val="000000"/>
                <w:sz w:val="22"/>
                <w:szCs w:val="28"/>
                <w:lang w:eastAsia="en-US"/>
              </w:rPr>
              <w:t>2 321,58</w:t>
            </w:r>
          </w:p>
        </w:tc>
        <w:tc>
          <w:tcPr>
            <w:tcW w:w="1207" w:type="dxa"/>
            <w:tcBorders>
              <w:top w:val="single" w:sz="4" w:space="0" w:color="auto"/>
              <w:left w:val="single" w:sz="4" w:space="0" w:color="auto"/>
              <w:bottom w:val="single" w:sz="4" w:space="0" w:color="auto"/>
              <w:right w:val="single" w:sz="4" w:space="0" w:color="auto"/>
            </w:tcBorders>
            <w:shd w:val="clear" w:color="auto" w:fill="E7E6E6" w:themeFill="background2"/>
            <w:noWrap/>
            <w:hideMark/>
          </w:tcPr>
          <w:p w:rsidR="00B77B51" w:rsidRPr="00B77B51" w:rsidRDefault="00B77B51" w:rsidP="00B77B51">
            <w:pPr>
              <w:jc w:val="right"/>
              <w:rPr>
                <w:b/>
                <w:color w:val="000000"/>
                <w:sz w:val="22"/>
                <w:szCs w:val="28"/>
                <w:lang w:eastAsia="en-US"/>
              </w:rPr>
            </w:pPr>
            <w:r w:rsidRPr="00B77B51">
              <w:rPr>
                <w:b/>
                <w:color w:val="000000"/>
                <w:sz w:val="22"/>
                <w:szCs w:val="28"/>
                <w:lang w:eastAsia="en-US"/>
              </w:rPr>
              <w:t>-5 603,01</w:t>
            </w:r>
          </w:p>
        </w:tc>
        <w:tc>
          <w:tcPr>
            <w:tcW w:w="1092" w:type="dxa"/>
            <w:tcBorders>
              <w:top w:val="single" w:sz="4" w:space="0" w:color="auto"/>
              <w:left w:val="single" w:sz="4" w:space="0" w:color="auto"/>
              <w:bottom w:val="single" w:sz="4" w:space="0" w:color="auto"/>
              <w:right w:val="single" w:sz="4" w:space="0" w:color="auto"/>
            </w:tcBorders>
            <w:shd w:val="clear" w:color="auto" w:fill="E7E6E6" w:themeFill="background2"/>
            <w:noWrap/>
            <w:hideMark/>
          </w:tcPr>
          <w:p w:rsidR="00B77B51" w:rsidRPr="00B77B51" w:rsidRDefault="00B77B51" w:rsidP="00B77B51">
            <w:pPr>
              <w:rPr>
                <w:b/>
                <w:color w:val="000000"/>
                <w:sz w:val="22"/>
                <w:szCs w:val="28"/>
                <w:lang w:eastAsia="en-US"/>
              </w:rPr>
            </w:pPr>
          </w:p>
        </w:tc>
      </w:tr>
      <w:tr w:rsidR="00B77B51" w:rsidRPr="00B77B51" w:rsidTr="00B77B51">
        <w:trPr>
          <w:trHeight w:val="300"/>
        </w:trPr>
        <w:tc>
          <w:tcPr>
            <w:tcW w:w="9062" w:type="dxa"/>
            <w:gridSpan w:val="8"/>
            <w:tcBorders>
              <w:top w:val="single" w:sz="4" w:space="0" w:color="auto"/>
              <w:left w:val="single" w:sz="4" w:space="0" w:color="auto"/>
              <w:bottom w:val="single" w:sz="4" w:space="0" w:color="auto"/>
              <w:right w:val="single" w:sz="4" w:space="0" w:color="auto"/>
            </w:tcBorders>
            <w:noWrap/>
            <w:hideMark/>
          </w:tcPr>
          <w:p w:rsidR="00B77B51" w:rsidRPr="00B77B51" w:rsidRDefault="00B77B51" w:rsidP="00B77B51">
            <w:pPr>
              <w:jc w:val="both"/>
              <w:rPr>
                <w:color w:val="000000"/>
                <w:sz w:val="22"/>
                <w:szCs w:val="28"/>
                <w:lang w:eastAsia="en-US"/>
              </w:rPr>
            </w:pPr>
            <w:r w:rsidRPr="00B77B51">
              <w:rPr>
                <w:color w:val="000000"/>
                <w:sz w:val="22"/>
                <w:szCs w:val="28"/>
                <w:lang w:eastAsia="en-US"/>
              </w:rPr>
              <w:t xml:space="preserve">*   od dnia </w:t>
            </w:r>
            <w:r w:rsidR="00701A6F">
              <w:rPr>
                <w:color w:val="000000"/>
                <w:sz w:val="22"/>
                <w:szCs w:val="28"/>
                <w:lang w:eastAsia="en-US"/>
              </w:rPr>
              <w:t>25.</w:t>
            </w:r>
            <w:r w:rsidRPr="00B77B51">
              <w:rPr>
                <w:color w:val="000000"/>
                <w:sz w:val="22"/>
                <w:szCs w:val="28"/>
                <w:lang w:eastAsia="en-US"/>
              </w:rPr>
              <w:t xml:space="preserve">09.2007 r. </w:t>
            </w:r>
            <w:r w:rsidR="00701A6F">
              <w:rPr>
                <w:color w:val="000000"/>
                <w:sz w:val="22"/>
                <w:szCs w:val="28"/>
                <w:lang w:eastAsia="en-US"/>
              </w:rPr>
              <w:t xml:space="preserve">, tj. </w:t>
            </w:r>
            <w:r w:rsidRPr="00B77B51">
              <w:rPr>
                <w:color w:val="000000"/>
                <w:sz w:val="22"/>
                <w:szCs w:val="28"/>
                <w:lang w:eastAsia="en-US"/>
              </w:rPr>
              <w:t xml:space="preserve">wpisu </w:t>
            </w:r>
            <w:r w:rsidR="00701A6F">
              <w:rPr>
                <w:color w:val="000000"/>
                <w:sz w:val="22"/>
                <w:szCs w:val="28"/>
                <w:lang w:eastAsia="en-US"/>
              </w:rPr>
              <w:t xml:space="preserve">PTKS </w:t>
            </w:r>
            <w:r w:rsidRPr="00B77B51">
              <w:rPr>
                <w:color w:val="000000"/>
                <w:sz w:val="22"/>
                <w:szCs w:val="28"/>
                <w:lang w:eastAsia="en-US"/>
              </w:rPr>
              <w:t>do KR</w:t>
            </w:r>
            <w:r w:rsidR="00701A6F">
              <w:rPr>
                <w:color w:val="000000"/>
                <w:sz w:val="22"/>
                <w:szCs w:val="28"/>
                <w:lang w:eastAsia="en-US"/>
              </w:rPr>
              <w:t>S</w:t>
            </w:r>
            <w:r w:rsidRPr="00B77B51">
              <w:rPr>
                <w:color w:val="000000"/>
                <w:sz w:val="22"/>
                <w:szCs w:val="28"/>
                <w:lang w:eastAsia="en-US"/>
              </w:rPr>
              <w:t xml:space="preserve">  </w:t>
            </w:r>
          </w:p>
          <w:p w:rsidR="00B77B51" w:rsidRPr="00B77B51" w:rsidRDefault="00B77B51" w:rsidP="00B77B51">
            <w:pPr>
              <w:jc w:val="both"/>
              <w:rPr>
                <w:color w:val="000000"/>
                <w:sz w:val="22"/>
                <w:szCs w:val="28"/>
                <w:lang w:eastAsia="en-US"/>
              </w:rPr>
            </w:pPr>
            <w:r w:rsidRPr="00B77B51">
              <w:rPr>
                <w:color w:val="000000"/>
                <w:sz w:val="22"/>
                <w:szCs w:val="28"/>
                <w:lang w:eastAsia="en-US"/>
              </w:rPr>
              <w:t>** od 1.01.2013 do 30.06.2013</w:t>
            </w:r>
          </w:p>
        </w:tc>
      </w:tr>
    </w:tbl>
    <w:p w:rsidR="00E452D4" w:rsidRDefault="00E452D4" w:rsidP="00685D72">
      <w:pPr>
        <w:spacing w:line="360" w:lineRule="auto"/>
        <w:jc w:val="both"/>
        <w:rPr>
          <w:color w:val="000000" w:themeColor="text1"/>
          <w:szCs w:val="28"/>
        </w:rPr>
      </w:pPr>
    </w:p>
    <w:p w:rsidR="00675CF6" w:rsidRDefault="00E901E2" w:rsidP="00685D72">
      <w:pPr>
        <w:spacing w:line="360" w:lineRule="auto"/>
        <w:jc w:val="both"/>
        <w:rPr>
          <w:color w:val="000000" w:themeColor="text1"/>
          <w:szCs w:val="28"/>
        </w:rPr>
      </w:pPr>
      <w:r>
        <w:rPr>
          <w:color w:val="000000" w:themeColor="text1"/>
          <w:szCs w:val="28"/>
        </w:rPr>
        <w:t xml:space="preserve">     </w:t>
      </w:r>
      <w:r w:rsidR="00675CF6">
        <w:rPr>
          <w:color w:val="000000" w:themeColor="text1"/>
          <w:szCs w:val="28"/>
        </w:rPr>
        <w:t>Podstawowym</w:t>
      </w:r>
      <w:r w:rsidR="00685D72">
        <w:rPr>
          <w:color w:val="000000" w:themeColor="text1"/>
          <w:szCs w:val="28"/>
        </w:rPr>
        <w:t xml:space="preserve"> źródł</w:t>
      </w:r>
      <w:r w:rsidR="00675CF6">
        <w:rPr>
          <w:color w:val="000000" w:themeColor="text1"/>
          <w:szCs w:val="28"/>
        </w:rPr>
        <w:t>em</w:t>
      </w:r>
      <w:r w:rsidR="00685D72">
        <w:rPr>
          <w:color w:val="000000" w:themeColor="text1"/>
          <w:szCs w:val="28"/>
        </w:rPr>
        <w:t xml:space="preserve"> dochodu </w:t>
      </w:r>
      <w:r w:rsidR="00E452D4">
        <w:rPr>
          <w:color w:val="000000" w:themeColor="text1"/>
          <w:szCs w:val="28"/>
        </w:rPr>
        <w:t xml:space="preserve">PTKS </w:t>
      </w:r>
      <w:r w:rsidR="00685D72">
        <w:rPr>
          <w:color w:val="000000" w:themeColor="text1"/>
          <w:szCs w:val="28"/>
        </w:rPr>
        <w:t>s</w:t>
      </w:r>
      <w:r w:rsidR="003F7C04">
        <w:rPr>
          <w:color w:val="000000" w:themeColor="text1"/>
          <w:szCs w:val="28"/>
        </w:rPr>
        <w:t xml:space="preserve">ą </w:t>
      </w:r>
      <w:r w:rsidR="00685D72">
        <w:rPr>
          <w:color w:val="000000" w:themeColor="text1"/>
          <w:szCs w:val="28"/>
        </w:rPr>
        <w:t>składki członkowskie</w:t>
      </w:r>
      <w:r w:rsidR="00675CF6">
        <w:rPr>
          <w:color w:val="000000" w:themeColor="text1"/>
          <w:szCs w:val="28"/>
        </w:rPr>
        <w:t xml:space="preserve">. </w:t>
      </w:r>
      <w:r w:rsidR="00B77B51">
        <w:rPr>
          <w:color w:val="000000" w:themeColor="text1"/>
          <w:szCs w:val="28"/>
        </w:rPr>
        <w:t>W</w:t>
      </w:r>
      <w:r w:rsidR="00685D72">
        <w:rPr>
          <w:color w:val="000000" w:themeColor="text1"/>
          <w:szCs w:val="28"/>
        </w:rPr>
        <w:t>pł</w:t>
      </w:r>
      <w:r w:rsidR="00675CF6">
        <w:rPr>
          <w:color w:val="000000" w:themeColor="text1"/>
          <w:szCs w:val="28"/>
        </w:rPr>
        <w:t>ywy pochodz</w:t>
      </w:r>
      <w:r w:rsidR="00E452D4">
        <w:rPr>
          <w:color w:val="000000" w:themeColor="text1"/>
          <w:szCs w:val="28"/>
        </w:rPr>
        <w:t>iły</w:t>
      </w:r>
      <w:r w:rsidR="00675CF6">
        <w:rPr>
          <w:color w:val="000000" w:themeColor="text1"/>
          <w:szCs w:val="28"/>
        </w:rPr>
        <w:t xml:space="preserve"> z opłat </w:t>
      </w:r>
      <w:r w:rsidR="00685D72">
        <w:rPr>
          <w:color w:val="000000" w:themeColor="text1"/>
          <w:szCs w:val="28"/>
        </w:rPr>
        <w:t xml:space="preserve"> uczestników konferencji i kongresów  organizowanych przez PTKS</w:t>
      </w:r>
      <w:r w:rsidR="00675CF6">
        <w:rPr>
          <w:color w:val="000000" w:themeColor="text1"/>
          <w:szCs w:val="28"/>
        </w:rPr>
        <w:t xml:space="preserve">, oraz </w:t>
      </w:r>
      <w:r w:rsidR="00685D72">
        <w:rPr>
          <w:color w:val="000000" w:themeColor="text1"/>
          <w:szCs w:val="28"/>
        </w:rPr>
        <w:t>dotacj</w:t>
      </w:r>
      <w:r w:rsidR="00675CF6">
        <w:rPr>
          <w:color w:val="000000" w:themeColor="text1"/>
          <w:szCs w:val="28"/>
        </w:rPr>
        <w:t>i</w:t>
      </w:r>
      <w:r w:rsidR="008733E6">
        <w:rPr>
          <w:color w:val="000000" w:themeColor="text1"/>
          <w:szCs w:val="28"/>
        </w:rPr>
        <w:t xml:space="preserve"> instytucji  akademickich, edukacyjnych  i </w:t>
      </w:r>
      <w:proofErr w:type="spellStart"/>
      <w:r w:rsidR="008733E6">
        <w:rPr>
          <w:color w:val="000000" w:themeColor="text1"/>
          <w:szCs w:val="28"/>
        </w:rPr>
        <w:t>MNiSW</w:t>
      </w:r>
      <w:proofErr w:type="spellEnd"/>
      <w:r w:rsidR="008733E6">
        <w:rPr>
          <w:color w:val="000000" w:themeColor="text1"/>
          <w:szCs w:val="28"/>
        </w:rPr>
        <w:t xml:space="preserve">  (tabela </w:t>
      </w:r>
      <w:r>
        <w:rPr>
          <w:color w:val="000000" w:themeColor="text1"/>
          <w:szCs w:val="28"/>
        </w:rPr>
        <w:t>4</w:t>
      </w:r>
      <w:r w:rsidR="008733E6">
        <w:rPr>
          <w:color w:val="000000" w:themeColor="text1"/>
          <w:szCs w:val="28"/>
        </w:rPr>
        <w:t>)</w:t>
      </w:r>
      <w:r w:rsidR="00F26CD2">
        <w:rPr>
          <w:color w:val="000000" w:themeColor="text1"/>
          <w:szCs w:val="28"/>
        </w:rPr>
        <w:t xml:space="preserve">. W kadencji 2011-2013 otrzymano wsparcie od sześciu instytucji w wysokość 36 200 zł  </w:t>
      </w:r>
      <w:r w:rsidR="00E452D4">
        <w:rPr>
          <w:color w:val="000000" w:themeColor="text1"/>
          <w:szCs w:val="28"/>
        </w:rPr>
        <w:t>. W roku 2007, 2008, 2010 i 2011 PTKS zakończył z nadwyżką  finansową.</w:t>
      </w:r>
      <w:r w:rsidR="00E452D4" w:rsidRPr="00E452D4">
        <w:rPr>
          <w:color w:val="000000" w:themeColor="text1"/>
          <w:szCs w:val="28"/>
        </w:rPr>
        <w:t xml:space="preserve"> </w:t>
      </w:r>
      <w:r w:rsidR="00E452D4">
        <w:rPr>
          <w:color w:val="000000" w:themeColor="text1"/>
          <w:szCs w:val="28"/>
        </w:rPr>
        <w:t xml:space="preserve">Strata  w 2009 r. (-4860,75 zł) została pokryta z wypracowanego zysku  w roku poprzednim   (4314,34 zł) i 2010 r. (546,41 zł). Strata poniesiona  w 2012 r. wynikała z braku otrzymania dotacji z </w:t>
      </w:r>
      <w:proofErr w:type="spellStart"/>
      <w:r w:rsidR="00E452D4">
        <w:rPr>
          <w:color w:val="000000" w:themeColor="text1"/>
          <w:szCs w:val="28"/>
        </w:rPr>
        <w:t>MNiSW</w:t>
      </w:r>
      <w:proofErr w:type="spellEnd"/>
      <w:r w:rsidR="00C22755">
        <w:rPr>
          <w:color w:val="000000" w:themeColor="text1"/>
          <w:szCs w:val="28"/>
        </w:rPr>
        <w:t xml:space="preserve"> i innych źródeł na sfinansowanie </w:t>
      </w:r>
      <w:r w:rsidR="00E452D4">
        <w:rPr>
          <w:color w:val="000000" w:themeColor="text1"/>
          <w:szCs w:val="28"/>
        </w:rPr>
        <w:t xml:space="preserve">kosztów </w:t>
      </w:r>
      <w:r w:rsidR="003F7C04">
        <w:rPr>
          <w:color w:val="000000" w:themeColor="text1"/>
          <w:szCs w:val="28"/>
        </w:rPr>
        <w:t>publikacj</w:t>
      </w:r>
      <w:r w:rsidR="00C22755">
        <w:rPr>
          <w:color w:val="000000" w:themeColor="text1"/>
          <w:szCs w:val="28"/>
        </w:rPr>
        <w:t>i</w:t>
      </w:r>
      <w:r w:rsidR="003F7C04">
        <w:rPr>
          <w:color w:val="000000" w:themeColor="text1"/>
          <w:szCs w:val="28"/>
        </w:rPr>
        <w:t xml:space="preserve"> </w:t>
      </w:r>
      <w:r w:rsidR="00B7344F">
        <w:rPr>
          <w:color w:val="000000" w:themeColor="text1"/>
          <w:szCs w:val="28"/>
        </w:rPr>
        <w:t>„</w:t>
      </w:r>
      <w:r w:rsidR="003F7C04">
        <w:rPr>
          <w:color w:val="000000" w:themeColor="text1"/>
          <w:szCs w:val="28"/>
        </w:rPr>
        <w:t>CEJC</w:t>
      </w:r>
      <w:r w:rsidR="00B7344F">
        <w:rPr>
          <w:color w:val="000000" w:themeColor="text1"/>
          <w:szCs w:val="28"/>
        </w:rPr>
        <w:t>”</w:t>
      </w:r>
      <w:r w:rsidR="003F7C04">
        <w:rPr>
          <w:color w:val="000000" w:themeColor="text1"/>
          <w:szCs w:val="28"/>
        </w:rPr>
        <w:t xml:space="preserve"> </w:t>
      </w:r>
      <w:r w:rsidR="00E452D4">
        <w:rPr>
          <w:color w:val="000000" w:themeColor="text1"/>
          <w:szCs w:val="28"/>
        </w:rPr>
        <w:t xml:space="preserve">.  Stratę tą pokryto ze środków pozyskanych w 2013 r.   </w:t>
      </w:r>
    </w:p>
    <w:p w:rsidR="008733E6" w:rsidRDefault="008733E6" w:rsidP="00685D72">
      <w:pPr>
        <w:spacing w:line="360" w:lineRule="auto"/>
        <w:jc w:val="both"/>
        <w:rPr>
          <w:color w:val="000000" w:themeColor="text1"/>
          <w:szCs w:val="28"/>
        </w:rPr>
      </w:pPr>
    </w:p>
    <w:p w:rsidR="00675CF6" w:rsidRDefault="00B77B51" w:rsidP="00B77B51">
      <w:pPr>
        <w:spacing w:line="360" w:lineRule="auto"/>
        <w:jc w:val="center"/>
        <w:rPr>
          <w:color w:val="000000" w:themeColor="text1"/>
          <w:szCs w:val="28"/>
        </w:rPr>
      </w:pPr>
      <w:r>
        <w:rPr>
          <w:color w:val="000000" w:themeColor="text1"/>
          <w:szCs w:val="28"/>
        </w:rPr>
        <w:lastRenderedPageBreak/>
        <w:t xml:space="preserve">Tabela </w:t>
      </w:r>
      <w:r w:rsidR="00E901E2">
        <w:rPr>
          <w:color w:val="000000" w:themeColor="text1"/>
          <w:szCs w:val="28"/>
        </w:rPr>
        <w:t>4:</w:t>
      </w:r>
      <w:r>
        <w:rPr>
          <w:color w:val="000000" w:themeColor="text1"/>
          <w:szCs w:val="28"/>
        </w:rPr>
        <w:t xml:space="preserve">  </w:t>
      </w:r>
      <w:r w:rsidR="00675CF6">
        <w:rPr>
          <w:color w:val="000000" w:themeColor="text1"/>
          <w:szCs w:val="28"/>
        </w:rPr>
        <w:t>Dotacje na działalność PTKS</w:t>
      </w:r>
      <w:r w:rsidR="008733E6">
        <w:rPr>
          <w:color w:val="000000" w:themeColor="text1"/>
          <w:szCs w:val="28"/>
        </w:rPr>
        <w:t xml:space="preserve"> w II Kadencji</w:t>
      </w:r>
    </w:p>
    <w:tbl>
      <w:tblPr>
        <w:tblStyle w:val="Tabela-Siatka"/>
        <w:tblW w:w="0" w:type="auto"/>
        <w:tblLook w:val="04A0" w:firstRow="1" w:lastRow="0" w:firstColumn="1" w:lastColumn="0" w:noHBand="0" w:noVBand="1"/>
      </w:tblPr>
      <w:tblGrid>
        <w:gridCol w:w="873"/>
        <w:gridCol w:w="1249"/>
        <w:gridCol w:w="2551"/>
        <w:gridCol w:w="4389"/>
      </w:tblGrid>
      <w:tr w:rsidR="00675CF6" w:rsidTr="00675CF6">
        <w:tc>
          <w:tcPr>
            <w:tcW w:w="873" w:type="dxa"/>
          </w:tcPr>
          <w:p w:rsidR="00675CF6" w:rsidRDefault="00675CF6" w:rsidP="008733E6">
            <w:pPr>
              <w:jc w:val="both"/>
              <w:rPr>
                <w:color w:val="000000" w:themeColor="text1"/>
                <w:szCs w:val="28"/>
              </w:rPr>
            </w:pPr>
            <w:r>
              <w:rPr>
                <w:color w:val="000000" w:themeColor="text1"/>
                <w:szCs w:val="28"/>
              </w:rPr>
              <w:t>Rok</w:t>
            </w:r>
          </w:p>
        </w:tc>
        <w:tc>
          <w:tcPr>
            <w:tcW w:w="1249" w:type="dxa"/>
          </w:tcPr>
          <w:p w:rsidR="00675CF6" w:rsidRDefault="00675CF6" w:rsidP="008733E6">
            <w:pPr>
              <w:jc w:val="both"/>
              <w:rPr>
                <w:color w:val="000000" w:themeColor="text1"/>
                <w:szCs w:val="28"/>
              </w:rPr>
            </w:pPr>
            <w:r>
              <w:rPr>
                <w:color w:val="000000" w:themeColor="text1"/>
                <w:szCs w:val="28"/>
              </w:rPr>
              <w:t>Wysokość dotacji</w:t>
            </w:r>
          </w:p>
        </w:tc>
        <w:tc>
          <w:tcPr>
            <w:tcW w:w="2551" w:type="dxa"/>
          </w:tcPr>
          <w:p w:rsidR="00675CF6" w:rsidRDefault="00675CF6" w:rsidP="008733E6">
            <w:pPr>
              <w:jc w:val="both"/>
              <w:rPr>
                <w:color w:val="000000" w:themeColor="text1"/>
                <w:szCs w:val="28"/>
              </w:rPr>
            </w:pPr>
            <w:r>
              <w:rPr>
                <w:color w:val="000000" w:themeColor="text1"/>
                <w:szCs w:val="28"/>
              </w:rPr>
              <w:t>Źródło</w:t>
            </w:r>
          </w:p>
        </w:tc>
        <w:tc>
          <w:tcPr>
            <w:tcW w:w="4389" w:type="dxa"/>
          </w:tcPr>
          <w:p w:rsidR="00675CF6" w:rsidRDefault="00675CF6" w:rsidP="008733E6">
            <w:pPr>
              <w:jc w:val="both"/>
              <w:rPr>
                <w:color w:val="000000" w:themeColor="text1"/>
                <w:szCs w:val="28"/>
              </w:rPr>
            </w:pPr>
            <w:r>
              <w:rPr>
                <w:color w:val="000000" w:themeColor="text1"/>
                <w:szCs w:val="28"/>
              </w:rPr>
              <w:t>Cel</w:t>
            </w:r>
          </w:p>
        </w:tc>
      </w:tr>
      <w:tr w:rsidR="00675CF6" w:rsidRPr="00D05E2F" w:rsidTr="00675CF6">
        <w:tc>
          <w:tcPr>
            <w:tcW w:w="873" w:type="dxa"/>
          </w:tcPr>
          <w:p w:rsidR="00675CF6" w:rsidRDefault="00675CF6" w:rsidP="00675CF6">
            <w:pPr>
              <w:jc w:val="both"/>
              <w:rPr>
                <w:color w:val="000000" w:themeColor="text1"/>
                <w:szCs w:val="28"/>
              </w:rPr>
            </w:pPr>
            <w:r>
              <w:rPr>
                <w:color w:val="000000" w:themeColor="text1"/>
                <w:szCs w:val="28"/>
              </w:rPr>
              <w:t>2011</w:t>
            </w:r>
          </w:p>
        </w:tc>
        <w:tc>
          <w:tcPr>
            <w:tcW w:w="1249" w:type="dxa"/>
          </w:tcPr>
          <w:p w:rsidR="00675CF6" w:rsidRDefault="00675CF6" w:rsidP="008D1624">
            <w:pPr>
              <w:jc w:val="right"/>
              <w:rPr>
                <w:color w:val="000000" w:themeColor="text1"/>
                <w:szCs w:val="28"/>
              </w:rPr>
            </w:pPr>
            <w:r>
              <w:rPr>
                <w:color w:val="000000" w:themeColor="text1"/>
                <w:szCs w:val="28"/>
              </w:rPr>
              <w:t>12 000 zł</w:t>
            </w:r>
          </w:p>
        </w:tc>
        <w:tc>
          <w:tcPr>
            <w:tcW w:w="2551" w:type="dxa"/>
          </w:tcPr>
          <w:p w:rsidR="00675CF6" w:rsidRDefault="00675CF6" w:rsidP="00675CF6">
            <w:pPr>
              <w:jc w:val="both"/>
              <w:rPr>
                <w:color w:val="000000" w:themeColor="text1"/>
                <w:szCs w:val="28"/>
              </w:rPr>
            </w:pPr>
            <w:r>
              <w:rPr>
                <w:color w:val="000000" w:themeColor="text1"/>
                <w:szCs w:val="28"/>
              </w:rPr>
              <w:t>Ministerstwo Nauki i Szkolnictwa Wyższego</w:t>
            </w:r>
          </w:p>
        </w:tc>
        <w:tc>
          <w:tcPr>
            <w:tcW w:w="4389" w:type="dxa"/>
          </w:tcPr>
          <w:p w:rsidR="00675CF6" w:rsidRPr="00675CF6" w:rsidRDefault="00675CF6" w:rsidP="00675CF6">
            <w:pPr>
              <w:jc w:val="both"/>
              <w:rPr>
                <w:color w:val="000000" w:themeColor="text1"/>
                <w:szCs w:val="28"/>
                <w:lang w:val="en-US"/>
              </w:rPr>
            </w:pPr>
            <w:proofErr w:type="spellStart"/>
            <w:r w:rsidRPr="00675CF6">
              <w:rPr>
                <w:color w:val="000000" w:themeColor="text1"/>
                <w:szCs w:val="28"/>
                <w:lang w:val="en-US"/>
              </w:rPr>
              <w:t>Konferencja</w:t>
            </w:r>
            <w:proofErr w:type="spellEnd"/>
            <w:r w:rsidRPr="00675CF6">
              <w:rPr>
                <w:color w:val="000000" w:themeColor="text1"/>
                <w:szCs w:val="28"/>
                <w:lang w:val="en-US"/>
              </w:rPr>
              <w:t xml:space="preserve"> </w:t>
            </w:r>
            <w:proofErr w:type="spellStart"/>
            <w:r w:rsidRPr="00675CF6">
              <w:rPr>
                <w:color w:val="000000" w:themeColor="text1"/>
                <w:szCs w:val="28"/>
                <w:lang w:val="en-US"/>
              </w:rPr>
              <w:t>międzynarodowa</w:t>
            </w:r>
            <w:proofErr w:type="spellEnd"/>
            <w:r w:rsidRPr="00675CF6">
              <w:rPr>
                <w:color w:val="000000" w:themeColor="text1"/>
                <w:szCs w:val="28"/>
                <w:lang w:val="en-US"/>
              </w:rPr>
              <w:t xml:space="preserve"> „Political </w:t>
            </w:r>
            <w:proofErr w:type="spellStart"/>
            <w:r w:rsidRPr="00675CF6">
              <w:rPr>
                <w:color w:val="000000" w:themeColor="text1"/>
                <w:szCs w:val="28"/>
                <w:lang w:val="en-US"/>
              </w:rPr>
              <w:t>Communictaion</w:t>
            </w:r>
            <w:proofErr w:type="spellEnd"/>
            <w:r w:rsidRPr="00675CF6">
              <w:rPr>
                <w:color w:val="000000" w:themeColor="text1"/>
                <w:szCs w:val="28"/>
                <w:lang w:val="en-US"/>
              </w:rPr>
              <w:t xml:space="preserve"> in the Era of New </w:t>
            </w:r>
            <w:proofErr w:type="spellStart"/>
            <w:r w:rsidRPr="00675CF6">
              <w:rPr>
                <w:color w:val="000000" w:themeColor="text1"/>
                <w:szCs w:val="28"/>
                <w:lang w:val="en-US"/>
              </w:rPr>
              <w:t>chechnologies</w:t>
            </w:r>
            <w:proofErr w:type="spellEnd"/>
            <w:r w:rsidRPr="00675CF6">
              <w:rPr>
                <w:color w:val="000000" w:themeColor="text1"/>
                <w:szCs w:val="28"/>
                <w:lang w:val="en-US"/>
              </w:rPr>
              <w:t>”</w:t>
            </w:r>
          </w:p>
        </w:tc>
      </w:tr>
      <w:tr w:rsidR="00675CF6" w:rsidRPr="00D05E2F" w:rsidTr="00675CF6">
        <w:tc>
          <w:tcPr>
            <w:tcW w:w="873" w:type="dxa"/>
          </w:tcPr>
          <w:p w:rsidR="00675CF6" w:rsidRPr="00675CF6" w:rsidRDefault="00675CF6" w:rsidP="00675CF6">
            <w:pPr>
              <w:jc w:val="both"/>
              <w:rPr>
                <w:color w:val="000000" w:themeColor="text1"/>
                <w:szCs w:val="28"/>
                <w:lang w:val="en-US"/>
              </w:rPr>
            </w:pPr>
            <w:r>
              <w:rPr>
                <w:color w:val="000000" w:themeColor="text1"/>
                <w:szCs w:val="28"/>
                <w:lang w:val="en-US"/>
              </w:rPr>
              <w:t>2011</w:t>
            </w:r>
          </w:p>
        </w:tc>
        <w:tc>
          <w:tcPr>
            <w:tcW w:w="1249" w:type="dxa"/>
          </w:tcPr>
          <w:p w:rsidR="00675CF6" w:rsidRPr="00675CF6" w:rsidRDefault="00675CF6" w:rsidP="008D1624">
            <w:pPr>
              <w:jc w:val="right"/>
              <w:rPr>
                <w:color w:val="000000" w:themeColor="text1"/>
                <w:szCs w:val="28"/>
                <w:lang w:val="en-US"/>
              </w:rPr>
            </w:pPr>
            <w:r>
              <w:rPr>
                <w:color w:val="000000" w:themeColor="text1"/>
                <w:szCs w:val="28"/>
                <w:lang w:val="en-US"/>
              </w:rPr>
              <w:t xml:space="preserve">10 000 </w:t>
            </w:r>
            <w:proofErr w:type="spellStart"/>
            <w:r>
              <w:rPr>
                <w:color w:val="000000" w:themeColor="text1"/>
                <w:szCs w:val="28"/>
                <w:lang w:val="en-US"/>
              </w:rPr>
              <w:t>zł</w:t>
            </w:r>
            <w:proofErr w:type="spellEnd"/>
          </w:p>
        </w:tc>
        <w:tc>
          <w:tcPr>
            <w:tcW w:w="2551" w:type="dxa"/>
          </w:tcPr>
          <w:p w:rsidR="00675CF6" w:rsidRPr="00675CF6" w:rsidRDefault="00675CF6" w:rsidP="00675CF6">
            <w:pPr>
              <w:jc w:val="both"/>
              <w:rPr>
                <w:color w:val="000000" w:themeColor="text1"/>
                <w:szCs w:val="28"/>
                <w:lang w:val="en-US"/>
              </w:rPr>
            </w:pPr>
            <w:proofErr w:type="spellStart"/>
            <w:r>
              <w:rPr>
                <w:color w:val="000000" w:themeColor="text1"/>
                <w:szCs w:val="28"/>
                <w:lang w:val="en-US"/>
              </w:rPr>
              <w:t>Uniwersytet</w:t>
            </w:r>
            <w:proofErr w:type="spellEnd"/>
            <w:r>
              <w:rPr>
                <w:color w:val="000000" w:themeColor="text1"/>
                <w:szCs w:val="28"/>
                <w:lang w:val="en-US"/>
              </w:rPr>
              <w:t xml:space="preserve"> </w:t>
            </w:r>
            <w:proofErr w:type="spellStart"/>
            <w:r>
              <w:rPr>
                <w:color w:val="000000" w:themeColor="text1"/>
                <w:szCs w:val="28"/>
                <w:lang w:val="en-US"/>
              </w:rPr>
              <w:t>Warszawski</w:t>
            </w:r>
            <w:proofErr w:type="spellEnd"/>
          </w:p>
        </w:tc>
        <w:tc>
          <w:tcPr>
            <w:tcW w:w="4389" w:type="dxa"/>
          </w:tcPr>
          <w:p w:rsidR="00675CF6" w:rsidRPr="00675CF6" w:rsidRDefault="00675CF6" w:rsidP="00675CF6">
            <w:pPr>
              <w:jc w:val="both"/>
              <w:rPr>
                <w:color w:val="000000" w:themeColor="text1"/>
                <w:szCs w:val="28"/>
                <w:lang w:val="en-US"/>
              </w:rPr>
            </w:pPr>
            <w:proofErr w:type="spellStart"/>
            <w:r w:rsidRPr="00675CF6">
              <w:rPr>
                <w:color w:val="000000" w:themeColor="text1"/>
                <w:szCs w:val="28"/>
                <w:lang w:val="en-US"/>
              </w:rPr>
              <w:t>Konferencja</w:t>
            </w:r>
            <w:proofErr w:type="spellEnd"/>
            <w:r w:rsidRPr="00675CF6">
              <w:rPr>
                <w:color w:val="000000" w:themeColor="text1"/>
                <w:szCs w:val="28"/>
                <w:lang w:val="en-US"/>
              </w:rPr>
              <w:t xml:space="preserve"> </w:t>
            </w:r>
            <w:proofErr w:type="spellStart"/>
            <w:r w:rsidRPr="00675CF6">
              <w:rPr>
                <w:color w:val="000000" w:themeColor="text1"/>
                <w:szCs w:val="28"/>
                <w:lang w:val="en-US"/>
              </w:rPr>
              <w:t>międzynarodowa</w:t>
            </w:r>
            <w:proofErr w:type="spellEnd"/>
            <w:r w:rsidRPr="00675CF6">
              <w:rPr>
                <w:color w:val="000000" w:themeColor="text1"/>
                <w:szCs w:val="28"/>
                <w:lang w:val="en-US"/>
              </w:rPr>
              <w:t xml:space="preserve"> „Political </w:t>
            </w:r>
            <w:proofErr w:type="spellStart"/>
            <w:r w:rsidRPr="00675CF6">
              <w:rPr>
                <w:color w:val="000000" w:themeColor="text1"/>
                <w:szCs w:val="28"/>
                <w:lang w:val="en-US"/>
              </w:rPr>
              <w:t>Communictaion</w:t>
            </w:r>
            <w:proofErr w:type="spellEnd"/>
            <w:r w:rsidRPr="00675CF6">
              <w:rPr>
                <w:color w:val="000000" w:themeColor="text1"/>
                <w:szCs w:val="28"/>
                <w:lang w:val="en-US"/>
              </w:rPr>
              <w:t xml:space="preserve"> in the Era of New </w:t>
            </w:r>
            <w:proofErr w:type="spellStart"/>
            <w:r w:rsidRPr="00675CF6">
              <w:rPr>
                <w:color w:val="000000" w:themeColor="text1"/>
                <w:szCs w:val="28"/>
                <w:lang w:val="en-US"/>
              </w:rPr>
              <w:t>chechnologies</w:t>
            </w:r>
            <w:proofErr w:type="spellEnd"/>
            <w:r w:rsidRPr="00675CF6">
              <w:rPr>
                <w:color w:val="000000" w:themeColor="text1"/>
                <w:szCs w:val="28"/>
                <w:lang w:val="en-US"/>
              </w:rPr>
              <w:t>”</w:t>
            </w:r>
          </w:p>
        </w:tc>
      </w:tr>
      <w:tr w:rsidR="00675CF6" w:rsidRPr="00B77B51" w:rsidTr="00675CF6">
        <w:tc>
          <w:tcPr>
            <w:tcW w:w="873" w:type="dxa"/>
          </w:tcPr>
          <w:p w:rsidR="00675CF6" w:rsidRPr="00675CF6" w:rsidRDefault="00675CF6" w:rsidP="00675CF6">
            <w:pPr>
              <w:jc w:val="both"/>
              <w:rPr>
                <w:color w:val="000000" w:themeColor="text1"/>
                <w:szCs w:val="28"/>
                <w:lang w:val="en-US"/>
              </w:rPr>
            </w:pPr>
            <w:r>
              <w:rPr>
                <w:color w:val="000000" w:themeColor="text1"/>
                <w:szCs w:val="28"/>
                <w:lang w:val="en-US"/>
              </w:rPr>
              <w:t>2012</w:t>
            </w:r>
          </w:p>
        </w:tc>
        <w:tc>
          <w:tcPr>
            <w:tcW w:w="1249" w:type="dxa"/>
          </w:tcPr>
          <w:p w:rsidR="00675CF6" w:rsidRPr="00675CF6" w:rsidRDefault="00675CF6" w:rsidP="008D1624">
            <w:pPr>
              <w:jc w:val="right"/>
              <w:rPr>
                <w:color w:val="000000" w:themeColor="text1"/>
                <w:szCs w:val="28"/>
                <w:lang w:val="en-US"/>
              </w:rPr>
            </w:pPr>
            <w:r>
              <w:rPr>
                <w:color w:val="000000" w:themeColor="text1"/>
                <w:szCs w:val="28"/>
                <w:lang w:val="en-US"/>
              </w:rPr>
              <w:t xml:space="preserve">7 500 </w:t>
            </w:r>
            <w:proofErr w:type="spellStart"/>
            <w:r>
              <w:rPr>
                <w:color w:val="000000" w:themeColor="text1"/>
                <w:szCs w:val="28"/>
                <w:lang w:val="en-US"/>
              </w:rPr>
              <w:t>zł</w:t>
            </w:r>
            <w:proofErr w:type="spellEnd"/>
          </w:p>
        </w:tc>
        <w:tc>
          <w:tcPr>
            <w:tcW w:w="2551" w:type="dxa"/>
          </w:tcPr>
          <w:p w:rsidR="00675CF6" w:rsidRPr="00675CF6" w:rsidRDefault="00675CF6" w:rsidP="00675CF6">
            <w:pPr>
              <w:jc w:val="both"/>
              <w:rPr>
                <w:color w:val="000000" w:themeColor="text1"/>
                <w:szCs w:val="28"/>
                <w:lang w:val="en-US"/>
              </w:rPr>
            </w:pPr>
            <w:proofErr w:type="spellStart"/>
            <w:r>
              <w:rPr>
                <w:color w:val="000000" w:themeColor="text1"/>
                <w:szCs w:val="28"/>
                <w:lang w:val="en-US"/>
              </w:rPr>
              <w:t>Uniwe</w:t>
            </w:r>
            <w:r w:rsidR="008733E6">
              <w:rPr>
                <w:color w:val="000000" w:themeColor="text1"/>
                <w:szCs w:val="28"/>
                <w:lang w:val="en-US"/>
              </w:rPr>
              <w:t>r</w:t>
            </w:r>
            <w:r>
              <w:rPr>
                <w:color w:val="000000" w:themeColor="text1"/>
                <w:szCs w:val="28"/>
                <w:lang w:val="en-US"/>
              </w:rPr>
              <w:t>sytet</w:t>
            </w:r>
            <w:proofErr w:type="spellEnd"/>
            <w:r>
              <w:rPr>
                <w:color w:val="000000" w:themeColor="text1"/>
                <w:szCs w:val="28"/>
                <w:lang w:val="en-US"/>
              </w:rPr>
              <w:t xml:space="preserve"> </w:t>
            </w:r>
            <w:proofErr w:type="spellStart"/>
            <w:r>
              <w:rPr>
                <w:color w:val="000000" w:themeColor="text1"/>
                <w:szCs w:val="28"/>
                <w:lang w:val="en-US"/>
              </w:rPr>
              <w:t>Gdański</w:t>
            </w:r>
            <w:proofErr w:type="spellEnd"/>
          </w:p>
        </w:tc>
        <w:tc>
          <w:tcPr>
            <w:tcW w:w="4389" w:type="dxa"/>
          </w:tcPr>
          <w:p w:rsidR="00675CF6" w:rsidRPr="00B77B51" w:rsidRDefault="00675CF6" w:rsidP="00675CF6">
            <w:pPr>
              <w:jc w:val="both"/>
              <w:rPr>
                <w:color w:val="000000" w:themeColor="text1"/>
                <w:szCs w:val="28"/>
              </w:rPr>
            </w:pPr>
            <w:r w:rsidRPr="00B77B51">
              <w:rPr>
                <w:color w:val="000000" w:themeColor="text1"/>
                <w:szCs w:val="28"/>
              </w:rPr>
              <w:t>Konferencja międz</w:t>
            </w:r>
            <w:r w:rsidR="00B77B51" w:rsidRPr="00B77B51">
              <w:rPr>
                <w:color w:val="000000" w:themeColor="text1"/>
                <w:szCs w:val="28"/>
              </w:rPr>
              <w:t>y</w:t>
            </w:r>
            <w:r w:rsidRPr="00B77B51">
              <w:rPr>
                <w:color w:val="000000" w:themeColor="text1"/>
                <w:szCs w:val="28"/>
              </w:rPr>
              <w:t>narodowa “</w:t>
            </w:r>
            <w:proofErr w:type="spellStart"/>
            <w:r w:rsidRPr="00B77B51">
              <w:rPr>
                <w:color w:val="000000" w:themeColor="text1"/>
                <w:szCs w:val="28"/>
              </w:rPr>
              <w:t>Matters</w:t>
            </w:r>
            <w:proofErr w:type="spellEnd"/>
            <w:r w:rsidRPr="00B77B51">
              <w:rPr>
                <w:color w:val="000000" w:themeColor="text1"/>
                <w:szCs w:val="28"/>
              </w:rPr>
              <w:t xml:space="preserve"> of </w:t>
            </w:r>
            <w:proofErr w:type="spellStart"/>
            <w:r w:rsidRPr="00B77B51">
              <w:rPr>
                <w:color w:val="000000" w:themeColor="text1"/>
                <w:szCs w:val="28"/>
              </w:rPr>
              <w:t>Journalism</w:t>
            </w:r>
            <w:proofErr w:type="spellEnd"/>
            <w:r w:rsidRPr="00B77B51">
              <w:rPr>
                <w:color w:val="000000" w:themeColor="text1"/>
                <w:szCs w:val="28"/>
              </w:rPr>
              <w:t>”</w:t>
            </w:r>
          </w:p>
        </w:tc>
      </w:tr>
      <w:tr w:rsidR="00675CF6" w:rsidRPr="00675CF6" w:rsidTr="00675CF6">
        <w:tc>
          <w:tcPr>
            <w:tcW w:w="873" w:type="dxa"/>
          </w:tcPr>
          <w:p w:rsidR="00675CF6" w:rsidRPr="00675CF6" w:rsidRDefault="00675CF6" w:rsidP="00675CF6">
            <w:pPr>
              <w:jc w:val="both"/>
              <w:rPr>
                <w:color w:val="000000" w:themeColor="text1"/>
                <w:szCs w:val="28"/>
                <w:lang w:val="en-US"/>
              </w:rPr>
            </w:pPr>
            <w:r>
              <w:rPr>
                <w:color w:val="000000" w:themeColor="text1"/>
                <w:szCs w:val="28"/>
                <w:lang w:val="en-US"/>
              </w:rPr>
              <w:t>2013</w:t>
            </w:r>
          </w:p>
        </w:tc>
        <w:tc>
          <w:tcPr>
            <w:tcW w:w="1249" w:type="dxa"/>
          </w:tcPr>
          <w:p w:rsidR="00675CF6" w:rsidRPr="00675CF6" w:rsidRDefault="00675CF6" w:rsidP="008D1624">
            <w:pPr>
              <w:jc w:val="right"/>
              <w:rPr>
                <w:color w:val="000000" w:themeColor="text1"/>
                <w:szCs w:val="28"/>
                <w:lang w:val="en-US"/>
              </w:rPr>
            </w:pPr>
            <w:r>
              <w:rPr>
                <w:color w:val="000000" w:themeColor="text1"/>
                <w:szCs w:val="28"/>
                <w:lang w:val="en-US"/>
              </w:rPr>
              <w:t xml:space="preserve">1 000 </w:t>
            </w:r>
            <w:proofErr w:type="spellStart"/>
            <w:r>
              <w:rPr>
                <w:color w:val="000000" w:themeColor="text1"/>
                <w:szCs w:val="28"/>
                <w:lang w:val="en-US"/>
              </w:rPr>
              <w:t>zł</w:t>
            </w:r>
            <w:proofErr w:type="spellEnd"/>
          </w:p>
        </w:tc>
        <w:tc>
          <w:tcPr>
            <w:tcW w:w="2551" w:type="dxa"/>
          </w:tcPr>
          <w:p w:rsidR="00675CF6" w:rsidRPr="00675CF6" w:rsidRDefault="00675CF6" w:rsidP="00675CF6">
            <w:pPr>
              <w:jc w:val="both"/>
              <w:rPr>
                <w:color w:val="000000" w:themeColor="text1"/>
                <w:szCs w:val="28"/>
              </w:rPr>
            </w:pPr>
            <w:r>
              <w:rPr>
                <w:color w:val="000000" w:themeColor="text1"/>
                <w:szCs w:val="28"/>
              </w:rPr>
              <w:t xml:space="preserve">Fundacja Rozwoju Edukacji i Szkolnictwa Wyższego  </w:t>
            </w:r>
          </w:p>
        </w:tc>
        <w:tc>
          <w:tcPr>
            <w:tcW w:w="4389" w:type="dxa"/>
          </w:tcPr>
          <w:p w:rsidR="00675CF6" w:rsidRPr="00675CF6" w:rsidRDefault="00B77B51" w:rsidP="00B77B51">
            <w:pPr>
              <w:jc w:val="both"/>
              <w:rPr>
                <w:color w:val="000000" w:themeColor="text1"/>
                <w:szCs w:val="28"/>
              </w:rPr>
            </w:pPr>
            <w:r>
              <w:rPr>
                <w:color w:val="000000" w:themeColor="text1"/>
                <w:szCs w:val="28"/>
              </w:rPr>
              <w:t xml:space="preserve">Dofinansowanie kosztów publikacji </w:t>
            </w:r>
            <w:r w:rsidR="008D1624">
              <w:rPr>
                <w:color w:val="000000" w:themeColor="text1"/>
                <w:szCs w:val="28"/>
              </w:rPr>
              <w:t>„</w:t>
            </w:r>
            <w:r w:rsidR="00675CF6">
              <w:rPr>
                <w:color w:val="000000" w:themeColor="text1"/>
                <w:szCs w:val="28"/>
              </w:rPr>
              <w:t>CEJC</w:t>
            </w:r>
            <w:r w:rsidR="008D1624">
              <w:rPr>
                <w:color w:val="000000" w:themeColor="text1"/>
                <w:szCs w:val="28"/>
              </w:rPr>
              <w:t>”</w:t>
            </w:r>
            <w:r>
              <w:rPr>
                <w:color w:val="000000" w:themeColor="text1"/>
                <w:szCs w:val="28"/>
              </w:rPr>
              <w:t xml:space="preserve"> w 2013 r.</w:t>
            </w:r>
          </w:p>
        </w:tc>
      </w:tr>
      <w:tr w:rsidR="00675CF6" w:rsidRPr="00675CF6" w:rsidTr="00675CF6">
        <w:tc>
          <w:tcPr>
            <w:tcW w:w="873" w:type="dxa"/>
          </w:tcPr>
          <w:p w:rsidR="00675CF6" w:rsidRPr="00675CF6" w:rsidRDefault="00675CF6" w:rsidP="00675CF6">
            <w:pPr>
              <w:jc w:val="both"/>
              <w:rPr>
                <w:color w:val="000000" w:themeColor="text1"/>
                <w:szCs w:val="28"/>
              </w:rPr>
            </w:pPr>
            <w:r>
              <w:rPr>
                <w:color w:val="000000" w:themeColor="text1"/>
                <w:szCs w:val="28"/>
              </w:rPr>
              <w:t>2013</w:t>
            </w:r>
          </w:p>
        </w:tc>
        <w:tc>
          <w:tcPr>
            <w:tcW w:w="1249" w:type="dxa"/>
          </w:tcPr>
          <w:p w:rsidR="00675CF6" w:rsidRPr="00675CF6" w:rsidRDefault="00675CF6" w:rsidP="008D1624">
            <w:pPr>
              <w:jc w:val="right"/>
              <w:rPr>
                <w:color w:val="000000" w:themeColor="text1"/>
                <w:szCs w:val="28"/>
              </w:rPr>
            </w:pPr>
            <w:r>
              <w:rPr>
                <w:color w:val="000000" w:themeColor="text1"/>
                <w:szCs w:val="28"/>
              </w:rPr>
              <w:t>2 000 zł</w:t>
            </w:r>
          </w:p>
        </w:tc>
        <w:tc>
          <w:tcPr>
            <w:tcW w:w="2551" w:type="dxa"/>
          </w:tcPr>
          <w:p w:rsidR="00675CF6" w:rsidRPr="00675CF6" w:rsidRDefault="00675CF6" w:rsidP="00675CF6">
            <w:pPr>
              <w:jc w:val="both"/>
              <w:rPr>
                <w:color w:val="000000" w:themeColor="text1"/>
                <w:szCs w:val="28"/>
              </w:rPr>
            </w:pPr>
            <w:r>
              <w:rPr>
                <w:color w:val="000000" w:themeColor="text1"/>
                <w:szCs w:val="28"/>
              </w:rPr>
              <w:t xml:space="preserve">Fundacja Rozwoju Edukacji i Szkolnictwa Wyższego  </w:t>
            </w:r>
          </w:p>
        </w:tc>
        <w:tc>
          <w:tcPr>
            <w:tcW w:w="4389" w:type="dxa"/>
          </w:tcPr>
          <w:p w:rsidR="00675CF6" w:rsidRPr="00675CF6" w:rsidRDefault="008D1624" w:rsidP="00675CF6">
            <w:pPr>
              <w:jc w:val="both"/>
              <w:rPr>
                <w:color w:val="000000" w:themeColor="text1"/>
                <w:szCs w:val="28"/>
              </w:rPr>
            </w:pPr>
            <w:r>
              <w:rPr>
                <w:color w:val="000000" w:themeColor="text1"/>
                <w:szCs w:val="28"/>
              </w:rPr>
              <w:t xml:space="preserve">Dofinansowanie kosztów organizacji </w:t>
            </w:r>
            <w:r w:rsidR="00675CF6">
              <w:rPr>
                <w:color w:val="000000" w:themeColor="text1"/>
                <w:szCs w:val="28"/>
              </w:rPr>
              <w:t>III Kongres</w:t>
            </w:r>
            <w:r>
              <w:rPr>
                <w:color w:val="000000" w:themeColor="text1"/>
                <w:szCs w:val="28"/>
              </w:rPr>
              <w:t>u</w:t>
            </w:r>
            <w:r w:rsidR="00675CF6">
              <w:rPr>
                <w:color w:val="000000" w:themeColor="text1"/>
                <w:szCs w:val="28"/>
              </w:rPr>
              <w:t xml:space="preserve"> PTKS</w:t>
            </w:r>
          </w:p>
        </w:tc>
      </w:tr>
      <w:tr w:rsidR="008D1624" w:rsidRPr="00675CF6" w:rsidTr="00675CF6">
        <w:tc>
          <w:tcPr>
            <w:tcW w:w="873" w:type="dxa"/>
          </w:tcPr>
          <w:p w:rsidR="008D1624" w:rsidRDefault="008D1624" w:rsidP="00675CF6">
            <w:pPr>
              <w:jc w:val="both"/>
              <w:rPr>
                <w:color w:val="000000" w:themeColor="text1"/>
                <w:szCs w:val="28"/>
              </w:rPr>
            </w:pPr>
            <w:r>
              <w:rPr>
                <w:color w:val="000000" w:themeColor="text1"/>
                <w:szCs w:val="28"/>
              </w:rPr>
              <w:t>2013</w:t>
            </w:r>
          </w:p>
        </w:tc>
        <w:tc>
          <w:tcPr>
            <w:tcW w:w="1249" w:type="dxa"/>
          </w:tcPr>
          <w:p w:rsidR="008D1624" w:rsidRDefault="008D1624" w:rsidP="008D1624">
            <w:pPr>
              <w:jc w:val="right"/>
              <w:rPr>
                <w:color w:val="000000" w:themeColor="text1"/>
                <w:szCs w:val="28"/>
              </w:rPr>
            </w:pPr>
            <w:r>
              <w:rPr>
                <w:color w:val="000000" w:themeColor="text1"/>
                <w:szCs w:val="28"/>
              </w:rPr>
              <w:t>4700 zł</w:t>
            </w:r>
          </w:p>
        </w:tc>
        <w:tc>
          <w:tcPr>
            <w:tcW w:w="2551" w:type="dxa"/>
          </w:tcPr>
          <w:p w:rsidR="008D1624" w:rsidRDefault="008D1624" w:rsidP="00675CF6">
            <w:pPr>
              <w:jc w:val="both"/>
              <w:rPr>
                <w:color w:val="000000" w:themeColor="text1"/>
                <w:szCs w:val="28"/>
              </w:rPr>
            </w:pPr>
            <w:r>
              <w:rPr>
                <w:color w:val="000000" w:themeColor="text1"/>
                <w:szCs w:val="28"/>
              </w:rPr>
              <w:t>Uniwersytet Marii Curie Skłodowskiej</w:t>
            </w:r>
          </w:p>
        </w:tc>
        <w:tc>
          <w:tcPr>
            <w:tcW w:w="4389" w:type="dxa"/>
          </w:tcPr>
          <w:p w:rsidR="008D1624" w:rsidRDefault="008D1624" w:rsidP="00675CF6">
            <w:pPr>
              <w:jc w:val="both"/>
              <w:rPr>
                <w:color w:val="000000" w:themeColor="text1"/>
                <w:szCs w:val="28"/>
              </w:rPr>
            </w:pPr>
            <w:r>
              <w:rPr>
                <w:color w:val="000000" w:themeColor="text1"/>
                <w:szCs w:val="28"/>
              </w:rPr>
              <w:t xml:space="preserve">Dofinansowanie publikacji „CEJC” w 2013 r. </w:t>
            </w:r>
          </w:p>
        </w:tc>
      </w:tr>
    </w:tbl>
    <w:p w:rsidR="00E452D4" w:rsidRPr="008D1624" w:rsidRDefault="00E452D4" w:rsidP="00685D72">
      <w:pPr>
        <w:spacing w:line="360" w:lineRule="auto"/>
        <w:jc w:val="both"/>
        <w:rPr>
          <w:color w:val="000000" w:themeColor="text1"/>
          <w:szCs w:val="28"/>
        </w:rPr>
      </w:pPr>
    </w:p>
    <w:p w:rsidR="00675CF6" w:rsidRPr="008D1624" w:rsidRDefault="00E452D4" w:rsidP="00685D72">
      <w:pPr>
        <w:spacing w:line="360" w:lineRule="auto"/>
        <w:jc w:val="both"/>
        <w:rPr>
          <w:color w:val="000000" w:themeColor="text1"/>
          <w:szCs w:val="28"/>
        </w:rPr>
      </w:pPr>
      <w:r w:rsidRPr="00E452D4">
        <w:rPr>
          <w:color w:val="000000" w:themeColor="text1"/>
          <w:szCs w:val="28"/>
        </w:rPr>
        <w:t xml:space="preserve">        </w:t>
      </w:r>
    </w:p>
    <w:p w:rsidR="00685D72" w:rsidRPr="003D5C92" w:rsidRDefault="00685D72" w:rsidP="00685D72">
      <w:pPr>
        <w:pStyle w:val="Akapitzlist"/>
        <w:numPr>
          <w:ilvl w:val="0"/>
          <w:numId w:val="7"/>
        </w:numPr>
        <w:rPr>
          <w:b/>
          <w:sz w:val="28"/>
          <w:szCs w:val="28"/>
        </w:rPr>
      </w:pPr>
      <w:r w:rsidRPr="003D5C92">
        <w:rPr>
          <w:b/>
          <w:sz w:val="28"/>
          <w:szCs w:val="28"/>
        </w:rPr>
        <w:t>Działalność Sekcji Badawczych PTKS</w:t>
      </w:r>
    </w:p>
    <w:p w:rsidR="00685D72" w:rsidRDefault="00685D72" w:rsidP="00685D72"/>
    <w:p w:rsidR="00C33F4C" w:rsidRDefault="00685D72" w:rsidP="00C33F4C">
      <w:pPr>
        <w:pStyle w:val="NormalnyWeb"/>
        <w:spacing w:before="0" w:after="0"/>
        <w:textAlignment w:val="top"/>
        <w:rPr>
          <w:rFonts w:ascii="Times New Roman" w:hAnsi="Times New Roman" w:cs="Times New Roman"/>
          <w:color w:val="000000"/>
          <w:sz w:val="24"/>
          <w:szCs w:val="24"/>
        </w:rPr>
      </w:pPr>
      <w:r>
        <w:rPr>
          <w:rFonts w:ascii="Times New Roman" w:hAnsi="Times New Roman" w:cs="Times New Roman"/>
          <w:color w:val="000000"/>
          <w:sz w:val="24"/>
          <w:szCs w:val="24"/>
        </w:rPr>
        <w:t>Polskie Towarzystwo Komunikacji Społecznej działa poprzez sekcje badawcze. Członkiem Zarządu odpowiedzialnym za pracę sekcji jest prof. dr hab. Iwona Hofman.</w:t>
      </w:r>
      <w:r w:rsidR="00E452D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W </w:t>
      </w:r>
      <w:r w:rsidR="00BD2B22">
        <w:rPr>
          <w:rFonts w:ascii="Times New Roman" w:hAnsi="Times New Roman" w:cs="Times New Roman"/>
          <w:color w:val="000000"/>
          <w:sz w:val="24"/>
          <w:szCs w:val="24"/>
        </w:rPr>
        <w:t xml:space="preserve">okresie od IX  2010 do IX </w:t>
      </w:r>
      <w:r>
        <w:rPr>
          <w:rFonts w:ascii="Times New Roman" w:hAnsi="Times New Roman" w:cs="Times New Roman"/>
          <w:color w:val="000000"/>
          <w:sz w:val="24"/>
          <w:szCs w:val="24"/>
        </w:rPr>
        <w:t>2013 działalność prowadził</w:t>
      </w:r>
      <w:r w:rsidR="00BD2B22">
        <w:rPr>
          <w:rFonts w:ascii="Times New Roman" w:hAnsi="Times New Roman" w:cs="Times New Roman"/>
          <w:color w:val="000000"/>
          <w:sz w:val="24"/>
          <w:szCs w:val="24"/>
        </w:rPr>
        <w:t>y dwadzieścia trzy</w:t>
      </w:r>
      <w:r>
        <w:rPr>
          <w:rFonts w:ascii="Times New Roman" w:hAnsi="Times New Roman" w:cs="Times New Roman"/>
          <w:color w:val="000000"/>
          <w:sz w:val="24"/>
          <w:szCs w:val="24"/>
        </w:rPr>
        <w:t xml:space="preserve"> </w:t>
      </w:r>
      <w:r w:rsidR="00BD2B22">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sekcje badawcze</w:t>
      </w:r>
      <w:r w:rsidR="00C33F4C">
        <w:rPr>
          <w:rFonts w:ascii="Times New Roman" w:hAnsi="Times New Roman" w:cs="Times New Roman"/>
          <w:color w:val="000000"/>
          <w:sz w:val="24"/>
          <w:szCs w:val="24"/>
        </w:rPr>
        <w:t>. W 2011 roku</w:t>
      </w:r>
      <w:r w:rsidR="00E452D4">
        <w:rPr>
          <w:rFonts w:ascii="Times New Roman" w:hAnsi="Times New Roman" w:cs="Times New Roman"/>
          <w:color w:val="000000"/>
          <w:sz w:val="24"/>
          <w:szCs w:val="24"/>
        </w:rPr>
        <w:t>,</w:t>
      </w:r>
      <w:r w:rsidR="00C33F4C">
        <w:rPr>
          <w:rFonts w:ascii="Times New Roman" w:hAnsi="Times New Roman" w:cs="Times New Roman"/>
          <w:color w:val="000000"/>
          <w:sz w:val="24"/>
          <w:szCs w:val="24"/>
        </w:rPr>
        <w:t xml:space="preserve"> ze względu na brak aktywności sekcji Prawo mediów,  Zarząd PTKS wyznaczył do czasu wyboru nowego przewodniczącego tej sekcji jako p. o. przewodniczącej prof. dr hab. Iwonę Hofman.</w:t>
      </w:r>
    </w:p>
    <w:p w:rsidR="003F7C04" w:rsidRDefault="003F7C04" w:rsidP="00C33F4C">
      <w:pPr>
        <w:pStyle w:val="NormalnyWeb"/>
        <w:spacing w:before="0" w:after="0"/>
        <w:textAlignment w:val="top"/>
        <w:rPr>
          <w:rFonts w:ascii="Times New Roman" w:hAnsi="Times New Roman" w:cs="Times New Roman"/>
          <w:color w:val="000000"/>
          <w:sz w:val="24"/>
          <w:szCs w:val="24"/>
        </w:rPr>
      </w:pPr>
    </w:p>
    <w:p w:rsidR="00685D72" w:rsidRDefault="00685D72" w:rsidP="00685D72">
      <w:pPr>
        <w:pStyle w:val="NormalnyWeb"/>
        <w:numPr>
          <w:ilvl w:val="0"/>
          <w:numId w:val="11"/>
        </w:numPr>
        <w:spacing w:before="0" w:after="0"/>
        <w:textAlignment w:val="top"/>
        <w:rPr>
          <w:rFonts w:ascii="Times New Roman" w:hAnsi="Times New Roman" w:cs="Times New Roman"/>
          <w:color w:val="auto"/>
          <w:sz w:val="24"/>
          <w:szCs w:val="24"/>
        </w:rPr>
      </w:pPr>
      <w:r w:rsidRPr="00951D5B">
        <w:rPr>
          <w:rFonts w:ascii="Times New Roman" w:hAnsi="Times New Roman" w:cs="Times New Roman"/>
          <w:b/>
          <w:color w:val="auto"/>
          <w:sz w:val="24"/>
          <w:szCs w:val="24"/>
        </w:rPr>
        <w:t>Antropologia komunikowania</w:t>
      </w:r>
      <w:r>
        <w:rPr>
          <w:rFonts w:ascii="Times New Roman" w:hAnsi="Times New Roman" w:cs="Times New Roman"/>
          <w:color w:val="auto"/>
          <w:sz w:val="24"/>
          <w:szCs w:val="24"/>
        </w:rPr>
        <w:t xml:space="preserve"> – dr hab. Beata Sierocka, prof. DSW we Wrocławiu</w:t>
      </w:r>
    </w:p>
    <w:p w:rsidR="00951D5B" w:rsidRDefault="00951D5B" w:rsidP="00951D5B">
      <w:pPr>
        <w:pStyle w:val="NormalnyWeb"/>
        <w:spacing w:before="0" w:after="0"/>
        <w:textAlignment w:val="top"/>
        <w:rPr>
          <w:rFonts w:ascii="Times New Roman" w:hAnsi="Times New Roman" w:cs="Times New Roman"/>
          <w:color w:val="auto"/>
          <w:sz w:val="24"/>
          <w:szCs w:val="24"/>
        </w:rPr>
      </w:pPr>
      <w:r>
        <w:rPr>
          <w:rFonts w:ascii="Times New Roman" w:hAnsi="Times New Roman" w:cs="Times New Roman"/>
          <w:color w:val="auto"/>
          <w:sz w:val="24"/>
          <w:szCs w:val="24"/>
        </w:rPr>
        <w:t>Brak sprawozdania</w:t>
      </w:r>
    </w:p>
    <w:p w:rsidR="00685D72" w:rsidRDefault="00685D72" w:rsidP="00685D72">
      <w:pPr>
        <w:pStyle w:val="NormalnyWeb"/>
        <w:numPr>
          <w:ilvl w:val="0"/>
          <w:numId w:val="11"/>
        </w:numPr>
        <w:spacing w:before="0" w:after="0"/>
        <w:textAlignment w:val="top"/>
        <w:rPr>
          <w:rFonts w:ascii="Times New Roman" w:hAnsi="Times New Roman" w:cs="Times New Roman"/>
          <w:color w:val="auto"/>
          <w:sz w:val="24"/>
          <w:szCs w:val="24"/>
        </w:rPr>
      </w:pPr>
      <w:r w:rsidRPr="00951D5B">
        <w:rPr>
          <w:rFonts w:ascii="Times New Roman" w:hAnsi="Times New Roman" w:cs="Times New Roman"/>
          <w:b/>
          <w:color w:val="auto"/>
          <w:sz w:val="24"/>
          <w:szCs w:val="24"/>
        </w:rPr>
        <w:t>Edukacja medialna</w:t>
      </w:r>
      <w:r>
        <w:rPr>
          <w:rFonts w:ascii="Times New Roman" w:hAnsi="Times New Roman" w:cs="Times New Roman"/>
          <w:color w:val="auto"/>
          <w:sz w:val="24"/>
          <w:szCs w:val="24"/>
        </w:rPr>
        <w:t xml:space="preserve"> – dr hab. Wojciech Skrzydlewski, prof. DSW we Wrocławiu</w:t>
      </w:r>
    </w:p>
    <w:p w:rsidR="00951D5B" w:rsidRPr="00951D5B" w:rsidRDefault="00951D5B" w:rsidP="00951D5B">
      <w:pPr>
        <w:spacing w:line="360" w:lineRule="auto"/>
        <w:jc w:val="both"/>
        <w:rPr>
          <w:color w:val="000000"/>
        </w:rPr>
      </w:pPr>
      <w:r w:rsidRPr="00951D5B">
        <w:rPr>
          <w:color w:val="000000"/>
        </w:rPr>
        <w:t xml:space="preserve">Członkowie sekcji uczestniczyli w konferencjach naukowych: 1) „Teoria i praktyka komunikacji społecznej. Nowe media, ale nowe, czy stare problemy?” (organizator – Wyższa Szkoła Umiejętności Społecznych, Poznań, 10.06.2011). W kierowanym przez prof. dr hab. Wojciecha Skrzydlewskiego panelu „Nowe media w edukacji i procesach wychowawczych” udział wzięło 10 referentów; 2) 21 października 2011 r. w konferencji pt. „Edukacyjne </w:t>
      </w:r>
      <w:proofErr w:type="spellStart"/>
      <w:r w:rsidRPr="00951D5B">
        <w:rPr>
          <w:color w:val="000000"/>
        </w:rPr>
        <w:t>KonTeksty</w:t>
      </w:r>
      <w:proofErr w:type="spellEnd"/>
      <w:r w:rsidRPr="00951D5B">
        <w:rPr>
          <w:color w:val="000000"/>
        </w:rPr>
        <w:t xml:space="preserve"> Cyberprzestrzeni” (Wydział Studiów Edukacyjnych, Zakład Technologii Kształcenia UAM, Poznań, 21.10.2011). Przewodniczącym komitetu konferencji był prof. dr hab. Wojciech Skrzydlewski, w konferencji udział wzięło 14 referentów, w przeważającej </w:t>
      </w:r>
      <w:r w:rsidRPr="00951D5B">
        <w:rPr>
          <w:color w:val="000000"/>
        </w:rPr>
        <w:lastRenderedPageBreak/>
        <w:t xml:space="preserve">większości członkowie sekcji Edukacja medialna (Sprawozdanie z konferencji: Natalia Walter, „Konferencja naukowa Edukacyjne </w:t>
      </w:r>
      <w:proofErr w:type="spellStart"/>
      <w:r w:rsidRPr="00951D5B">
        <w:rPr>
          <w:color w:val="000000"/>
        </w:rPr>
        <w:t>KonTeksty</w:t>
      </w:r>
      <w:proofErr w:type="spellEnd"/>
      <w:r w:rsidRPr="00951D5B">
        <w:rPr>
          <w:color w:val="000000"/>
        </w:rPr>
        <w:t xml:space="preserve"> Cyberprzestrzeni – relacja”, „E-Mentor” nr 5 (42), grudzień 2011, s. 44); 3)   </w:t>
      </w:r>
      <w:r>
        <w:t xml:space="preserve">VII ogólnopolska konferencja naukowa   „Media a edukacja” (Wydział Studiów Edukacyjnych oraz Zakład Technologii Kształcenia UAM,  Poznań,  </w:t>
      </w:r>
      <w:r w:rsidRPr="00951D5B">
        <w:rPr>
          <w:color w:val="000000"/>
        </w:rPr>
        <w:t xml:space="preserve">5-6.10.2012).  </w:t>
      </w:r>
      <w:r>
        <w:t>Konferencji przewodniczył kierownik sekcji prof. dr hab. Wojciech Skrzydlewski, w konferencji czynny udział wzięło 105 badaczy z Polski i USA, w tym 10 członków sekcji Edukacja Medialna PTKS. Wspomniana konferencja zbiegła się z Jubileuszem 70-lecia i 45-lecia pracy naukowej i dydaktycznej prof. zw. dr hab. Wacława Strykowskiego z UAM, nestora i lidera problematyki edukacji medialnej w Polsce.</w:t>
      </w:r>
    </w:p>
    <w:p w:rsidR="00685D72" w:rsidRDefault="00685D72" w:rsidP="00685D72">
      <w:pPr>
        <w:pStyle w:val="NormalnyWeb"/>
        <w:numPr>
          <w:ilvl w:val="0"/>
          <w:numId w:val="11"/>
        </w:numPr>
        <w:spacing w:before="0" w:after="0"/>
        <w:textAlignment w:val="top"/>
        <w:rPr>
          <w:rFonts w:ascii="Times New Roman" w:hAnsi="Times New Roman" w:cs="Times New Roman"/>
          <w:color w:val="auto"/>
          <w:sz w:val="24"/>
          <w:szCs w:val="24"/>
        </w:rPr>
      </w:pPr>
      <w:r w:rsidRPr="00951D5B">
        <w:rPr>
          <w:rFonts w:ascii="Times New Roman" w:hAnsi="Times New Roman" w:cs="Times New Roman"/>
          <w:b/>
          <w:color w:val="auto"/>
          <w:sz w:val="24"/>
          <w:szCs w:val="24"/>
        </w:rPr>
        <w:t>Ekonomika mediów i zarządzanie w mediach</w:t>
      </w:r>
      <w:r>
        <w:rPr>
          <w:rFonts w:ascii="Times New Roman" w:hAnsi="Times New Roman" w:cs="Times New Roman"/>
          <w:color w:val="auto"/>
          <w:sz w:val="24"/>
          <w:szCs w:val="24"/>
        </w:rPr>
        <w:t xml:space="preserve"> – prof. dr hab. Tadeusz Kowalski</w:t>
      </w:r>
    </w:p>
    <w:p w:rsidR="006608AD" w:rsidRDefault="006608AD" w:rsidP="006608AD">
      <w:pPr>
        <w:spacing w:line="360" w:lineRule="auto"/>
        <w:jc w:val="both"/>
      </w:pPr>
      <w:r>
        <w:t>Członkowie sekcji cyklicznie publikują fragmenty swoich badań na łamach czasopism zagranicznych i polskich, a także w monografiach oraz monografiach pod redakcją. Realizują projekty badawcze koncentrujące się na zagadnieniach związanych z zarządzaniem mediami, w tym dotyczące m. in. systemu zarządzania marką na rynku nowych technologii oraz strategii zarządzania marką na rynku medialnym, nowych tendencji w zarządzaniu mediami wobec niekorzystnych uwarunkowań makroekonomicznych i sektorowych, konwergencji rynku medialnego czy badań empirycznych związanych z kwestami profesjonalizmu dziennikarzy w Polsce w kontekście wartościowania ich pracy i kosztów różnorodnych form zatrudnienia.</w:t>
      </w:r>
    </w:p>
    <w:p w:rsidR="006608AD" w:rsidRDefault="006608AD" w:rsidP="006608AD">
      <w:pPr>
        <w:spacing w:line="360" w:lineRule="auto"/>
        <w:jc w:val="both"/>
      </w:pPr>
      <w:r>
        <w:t xml:space="preserve">     Członkowie sekcji odbywają zagraniczne staże badawcze (dr Urszula Doliwa, 3 - 15 września 2012 r., „Centre for </w:t>
      </w:r>
      <w:proofErr w:type="spellStart"/>
      <w:r>
        <w:t>Research</w:t>
      </w:r>
      <w:proofErr w:type="spellEnd"/>
      <w:r>
        <w:t xml:space="preserve"> in Media and </w:t>
      </w:r>
      <w:proofErr w:type="spellStart"/>
      <w:r>
        <w:t>Cultural</w:t>
      </w:r>
      <w:proofErr w:type="spellEnd"/>
      <w:r>
        <w:t xml:space="preserve"> Studiem”, </w:t>
      </w:r>
      <w:proofErr w:type="spellStart"/>
      <w:r>
        <w:t>University</w:t>
      </w:r>
      <w:proofErr w:type="spellEnd"/>
      <w:r>
        <w:t xml:space="preserve"> of Sunderland), aktywnie działają w różnego rodzaju instytucjach i organizacjach (prof. dr hab. </w:t>
      </w:r>
      <w:r w:rsidR="004614EA">
        <w:t xml:space="preserve"> </w:t>
      </w:r>
      <w:r>
        <w:t>Tadeusz Kowalski</w:t>
      </w:r>
      <w:r w:rsidR="004614EA">
        <w:t xml:space="preserve"> jest członkiem </w:t>
      </w:r>
      <w:r>
        <w:t xml:space="preserve"> zarządu </w:t>
      </w:r>
      <w:proofErr w:type="spellStart"/>
      <w:r>
        <w:t>Association</w:t>
      </w:r>
      <w:proofErr w:type="spellEnd"/>
      <w:r>
        <w:t xml:space="preserve"> Des </w:t>
      </w:r>
      <w:proofErr w:type="spellStart"/>
      <w:r>
        <w:t>Cinemateques</w:t>
      </w:r>
      <w:proofErr w:type="spellEnd"/>
      <w:r>
        <w:t xml:space="preserve"> </w:t>
      </w:r>
      <w:proofErr w:type="spellStart"/>
      <w:r>
        <w:t>Europeennes</w:t>
      </w:r>
      <w:proofErr w:type="spellEnd"/>
      <w:r>
        <w:t xml:space="preserve"> oraz członek Rady Nadzorczej TVP S.A.); dr Urszula Doliwa poza współpracą z Krajową Radą Radiofonii i Telewizji, w 2012 roku została przyjęta w skład Rady Ekspertów </w:t>
      </w:r>
      <w:r w:rsidR="004614EA">
        <w:t>-</w:t>
      </w:r>
      <w:r>
        <w:t xml:space="preserve"> organizacji zajmującej się promowaniem idei radia społecznego w Europie - </w:t>
      </w:r>
      <w:proofErr w:type="spellStart"/>
      <w:r>
        <w:t>Community</w:t>
      </w:r>
      <w:proofErr w:type="spellEnd"/>
      <w:r>
        <w:t xml:space="preserve"> Media Forum Europe. Ponadto w czerwcu 2012 roku wraz z przedstawicielami organizacji pozarządowych, dr Urszula Doliwa wzięła udział w ogłoszonych przez przewodniczącego KRRiT Jana Dworaka konsultacjach publicznych w sprawie modernizacji prawa medialnego w obszarze dotyczącym nadawców społecznych. </w:t>
      </w:r>
    </w:p>
    <w:p w:rsidR="006608AD" w:rsidRDefault="006608AD" w:rsidP="006608AD">
      <w:pPr>
        <w:spacing w:line="360" w:lineRule="auto"/>
        <w:jc w:val="both"/>
      </w:pPr>
      <w:r>
        <w:t xml:space="preserve">     Członkowie sekcji w 2012 roku brali czynny udział w kilku konferencjach międzynarodowych, m. in.: The Central and East European Communication and Media Conference (Praga,26-29.04.2012) ,  „</w:t>
      </w:r>
      <w:proofErr w:type="spellStart"/>
      <w:r>
        <w:t>Polish</w:t>
      </w:r>
      <w:proofErr w:type="spellEnd"/>
      <w:r>
        <w:t xml:space="preserve"> radio </w:t>
      </w:r>
      <w:proofErr w:type="spellStart"/>
      <w:r>
        <w:t>stations</w:t>
      </w:r>
      <w:proofErr w:type="spellEnd"/>
      <w:r>
        <w:t xml:space="preserve"> run by </w:t>
      </w:r>
      <w:proofErr w:type="spellStart"/>
      <w:r>
        <w:t>NGOs</w:t>
      </w:r>
      <w:proofErr w:type="spellEnd"/>
      <w:r>
        <w:t xml:space="preserve"> - idea, </w:t>
      </w:r>
      <w:proofErr w:type="spellStart"/>
      <w:r>
        <w:t>organization</w:t>
      </w:r>
      <w:proofErr w:type="spellEnd"/>
      <w:r>
        <w:t xml:space="preserve">, </w:t>
      </w:r>
      <w:proofErr w:type="spellStart"/>
      <w:r>
        <w:t>programme</w:t>
      </w:r>
      <w:proofErr w:type="spellEnd"/>
      <w:r>
        <w:t xml:space="preserve">. </w:t>
      </w:r>
      <w:r w:rsidRPr="006608AD">
        <w:rPr>
          <w:lang w:val="en-US"/>
        </w:rPr>
        <w:t>Radio and Society 2” (Lublin,4 – 5.04.2012)    „Cinema Expert Group”(</w:t>
      </w:r>
      <w:proofErr w:type="spellStart"/>
      <w:r w:rsidRPr="006608AD">
        <w:rPr>
          <w:lang w:val="en-US"/>
        </w:rPr>
        <w:t>Bruksela</w:t>
      </w:r>
      <w:proofErr w:type="spellEnd"/>
      <w:r w:rsidRPr="006608AD">
        <w:rPr>
          <w:lang w:val="en-US"/>
        </w:rPr>
        <w:t>, 16-17.10.2012) , Communication Research and Education Association (ECREA)</w:t>
      </w:r>
      <w:r>
        <w:rPr>
          <w:lang w:val="en-US"/>
        </w:rPr>
        <w:t xml:space="preserve">  (</w:t>
      </w:r>
      <w:proofErr w:type="spellStart"/>
      <w:r w:rsidR="004614EA">
        <w:rPr>
          <w:lang w:val="en-US"/>
        </w:rPr>
        <w:t>Is</w:t>
      </w:r>
      <w:r>
        <w:rPr>
          <w:lang w:val="en-US"/>
        </w:rPr>
        <w:t>ta</w:t>
      </w:r>
      <w:r w:rsidR="004614EA">
        <w:rPr>
          <w:lang w:val="en-US"/>
        </w:rPr>
        <w:t>m</w:t>
      </w:r>
      <w:r>
        <w:rPr>
          <w:lang w:val="en-US"/>
        </w:rPr>
        <w:t>buł</w:t>
      </w:r>
      <w:proofErr w:type="spellEnd"/>
      <w:r>
        <w:rPr>
          <w:lang w:val="en-US"/>
        </w:rPr>
        <w:t xml:space="preserve">,  </w:t>
      </w:r>
      <w:r w:rsidRPr="006608AD">
        <w:rPr>
          <w:lang w:val="en-US"/>
        </w:rPr>
        <w:t xml:space="preserve"> </w:t>
      </w:r>
      <w:r w:rsidRPr="006608AD">
        <w:rPr>
          <w:lang w:val="en-US"/>
        </w:rPr>
        <w:lastRenderedPageBreak/>
        <w:t xml:space="preserve">24 </w:t>
      </w:r>
      <w:r>
        <w:rPr>
          <w:lang w:val="en-US"/>
        </w:rPr>
        <w:t>–</w:t>
      </w:r>
      <w:r w:rsidRPr="006608AD">
        <w:rPr>
          <w:lang w:val="en-US"/>
        </w:rPr>
        <w:t xml:space="preserve"> 27</w:t>
      </w:r>
      <w:r>
        <w:rPr>
          <w:lang w:val="en-US"/>
        </w:rPr>
        <w:t>.20.2012)</w:t>
      </w:r>
      <w:r w:rsidRPr="006608AD">
        <w:rPr>
          <w:lang w:val="en-US"/>
        </w:rPr>
        <w:t xml:space="preserve">; „Public Policies and Media Pluralism. </w:t>
      </w:r>
      <w:r w:rsidRPr="00201FCF">
        <w:rPr>
          <w:lang w:val="en-US"/>
        </w:rPr>
        <w:t>The Future of Community Radio in Central and Eastern Europe” (</w:t>
      </w:r>
      <w:proofErr w:type="spellStart"/>
      <w:r w:rsidRPr="00201FCF">
        <w:rPr>
          <w:lang w:val="en-US"/>
        </w:rPr>
        <w:t>Budapeszt</w:t>
      </w:r>
      <w:proofErr w:type="spellEnd"/>
      <w:r w:rsidRPr="00201FCF">
        <w:rPr>
          <w:lang w:val="en-US"/>
        </w:rPr>
        <w:t>, 13 – 14.11.2012)</w:t>
      </w:r>
      <w:r w:rsidR="00201FCF">
        <w:rPr>
          <w:lang w:val="en-US"/>
        </w:rPr>
        <w:t xml:space="preserve">; </w:t>
      </w:r>
      <w:r w:rsidRPr="00201FCF">
        <w:rPr>
          <w:lang w:val="en-US"/>
        </w:rPr>
        <w:t xml:space="preserve">  </w:t>
      </w:r>
      <w:r w:rsidR="00201FCF" w:rsidRPr="00201FCF">
        <w:rPr>
          <w:lang w:val="en-US"/>
        </w:rPr>
        <w:t xml:space="preserve"> </w:t>
      </w:r>
      <w:r w:rsidRPr="00201FCF">
        <w:rPr>
          <w:lang w:val="en-US"/>
        </w:rPr>
        <w:t xml:space="preserve"> „Public relations </w:t>
      </w:r>
      <w:proofErr w:type="spellStart"/>
      <w:r w:rsidRPr="00201FCF">
        <w:rPr>
          <w:lang w:val="en-US"/>
        </w:rPr>
        <w:t>i</w:t>
      </w:r>
      <w:proofErr w:type="spellEnd"/>
      <w:r w:rsidRPr="00201FCF">
        <w:rPr>
          <w:lang w:val="en-US"/>
        </w:rPr>
        <w:t xml:space="preserve"> marketing we </w:t>
      </w:r>
      <w:proofErr w:type="spellStart"/>
      <w:r w:rsidRPr="00201FCF">
        <w:rPr>
          <w:lang w:val="en-US"/>
        </w:rPr>
        <w:t>współczesnej</w:t>
      </w:r>
      <w:proofErr w:type="spellEnd"/>
      <w:r w:rsidRPr="00201FCF">
        <w:rPr>
          <w:lang w:val="en-US"/>
        </w:rPr>
        <w:t xml:space="preserve"> </w:t>
      </w:r>
      <w:proofErr w:type="spellStart"/>
      <w:r w:rsidRPr="00201FCF">
        <w:rPr>
          <w:lang w:val="en-US"/>
        </w:rPr>
        <w:t>gospodarce</w:t>
      </w:r>
      <w:proofErr w:type="spellEnd"/>
      <w:r w:rsidRPr="00201FCF">
        <w:rPr>
          <w:lang w:val="en-US"/>
        </w:rPr>
        <w:t xml:space="preserve">. </w:t>
      </w:r>
      <w:r>
        <w:t xml:space="preserve">Oblicza komunikowania instytucjonalnego” </w:t>
      </w:r>
      <w:r w:rsidR="00201FCF">
        <w:t>(</w:t>
      </w:r>
      <w:r>
        <w:t>Sosnow</w:t>
      </w:r>
      <w:r w:rsidR="00201FCF">
        <w:t>iec,25.05.2012</w:t>
      </w:r>
      <w:r>
        <w:t xml:space="preserve"> „Komunikowanie instytuc</w:t>
      </w:r>
      <w:r w:rsidR="00201FCF">
        <w:t>jonalne w praktyce zarządzania” (</w:t>
      </w:r>
      <w:r>
        <w:t>Sosnow</w:t>
      </w:r>
      <w:r w:rsidR="00201FCF">
        <w:t>iec, 18.06.2012)</w:t>
      </w:r>
      <w:r>
        <w:t xml:space="preserve">. </w:t>
      </w:r>
    </w:p>
    <w:p w:rsidR="00685D72" w:rsidRDefault="00685D72" w:rsidP="00201FCF">
      <w:pPr>
        <w:pStyle w:val="NormalnyWeb"/>
        <w:numPr>
          <w:ilvl w:val="0"/>
          <w:numId w:val="11"/>
        </w:numPr>
        <w:spacing w:before="0" w:after="0"/>
        <w:textAlignment w:val="top"/>
        <w:rPr>
          <w:rFonts w:ascii="Times New Roman" w:hAnsi="Times New Roman" w:cs="Times New Roman"/>
          <w:color w:val="auto"/>
          <w:sz w:val="24"/>
          <w:szCs w:val="24"/>
        </w:rPr>
      </w:pPr>
      <w:r w:rsidRPr="00951D5B">
        <w:rPr>
          <w:rFonts w:ascii="Times New Roman" w:hAnsi="Times New Roman" w:cs="Times New Roman"/>
          <w:b/>
          <w:color w:val="auto"/>
          <w:sz w:val="24"/>
          <w:szCs w:val="24"/>
        </w:rPr>
        <w:t>Filozofia komunikowania</w:t>
      </w:r>
      <w:r>
        <w:rPr>
          <w:rFonts w:ascii="Times New Roman" w:hAnsi="Times New Roman" w:cs="Times New Roman"/>
          <w:color w:val="auto"/>
          <w:sz w:val="24"/>
          <w:szCs w:val="24"/>
        </w:rPr>
        <w:t xml:space="preserve"> – dr hab. Ignacy Fiut, prof. AGH</w:t>
      </w:r>
    </w:p>
    <w:p w:rsidR="00875EEE" w:rsidRPr="00875EEE" w:rsidRDefault="00875EEE" w:rsidP="00875EEE">
      <w:pPr>
        <w:pStyle w:val="NormalnyWeb"/>
        <w:spacing w:before="0" w:after="0"/>
        <w:textAlignment w:val="top"/>
        <w:rPr>
          <w:rFonts w:ascii="Times New Roman" w:hAnsi="Times New Roman" w:cs="Times New Roman"/>
          <w:color w:val="000000"/>
          <w:sz w:val="24"/>
          <w:szCs w:val="24"/>
          <w:lang w:eastAsia="pl-PL"/>
        </w:rPr>
      </w:pPr>
      <w:r>
        <w:rPr>
          <w:rFonts w:ascii="Times New Roman" w:hAnsi="Times New Roman" w:cs="Times New Roman"/>
          <w:color w:val="000000"/>
          <w:sz w:val="24"/>
          <w:szCs w:val="24"/>
          <w:lang w:eastAsia="pl-PL"/>
        </w:rPr>
        <w:t>S</w:t>
      </w:r>
      <w:r w:rsidRPr="00875EEE">
        <w:rPr>
          <w:rFonts w:ascii="Times New Roman" w:hAnsi="Times New Roman" w:cs="Times New Roman"/>
          <w:color w:val="000000"/>
          <w:sz w:val="24"/>
          <w:szCs w:val="24"/>
          <w:lang w:eastAsia="pl-PL"/>
        </w:rPr>
        <w:t>ekcj</w:t>
      </w:r>
      <w:r>
        <w:rPr>
          <w:rFonts w:ascii="Times New Roman" w:hAnsi="Times New Roman" w:cs="Times New Roman"/>
          <w:color w:val="000000"/>
          <w:sz w:val="24"/>
          <w:szCs w:val="24"/>
          <w:lang w:eastAsia="pl-PL"/>
        </w:rPr>
        <w:t>a skoncentrowała</w:t>
      </w:r>
      <w:r w:rsidRPr="00875EEE">
        <w:rPr>
          <w:rFonts w:ascii="Times New Roman" w:hAnsi="Times New Roman" w:cs="Times New Roman"/>
          <w:color w:val="000000"/>
          <w:sz w:val="24"/>
          <w:szCs w:val="24"/>
          <w:lang w:eastAsia="pl-PL"/>
        </w:rPr>
        <w:t xml:space="preserve"> </w:t>
      </w:r>
      <w:r>
        <w:rPr>
          <w:rFonts w:ascii="Times New Roman" w:hAnsi="Times New Roman" w:cs="Times New Roman"/>
          <w:color w:val="000000"/>
          <w:sz w:val="24"/>
          <w:szCs w:val="24"/>
          <w:lang w:eastAsia="pl-PL"/>
        </w:rPr>
        <w:t xml:space="preserve">się na przygotowaniu wraz z sekcją Aksjologii komunikowania wspólnej monografii zbiorowej pod red. I. Fiuta i </w:t>
      </w:r>
      <w:r w:rsidRPr="00875EEE">
        <w:rPr>
          <w:rFonts w:ascii="Times New Roman" w:hAnsi="Times New Roman" w:cs="Times New Roman"/>
          <w:color w:val="000000"/>
          <w:sz w:val="24"/>
          <w:szCs w:val="24"/>
          <w:lang w:eastAsia="pl-PL"/>
        </w:rPr>
        <w:t>M. Drożd</w:t>
      </w:r>
      <w:r>
        <w:rPr>
          <w:rFonts w:ascii="Times New Roman" w:hAnsi="Times New Roman" w:cs="Times New Roman"/>
          <w:color w:val="000000"/>
          <w:sz w:val="24"/>
          <w:szCs w:val="24"/>
          <w:lang w:eastAsia="pl-PL"/>
        </w:rPr>
        <w:t>ża  pt.</w:t>
      </w:r>
      <w:r w:rsidRPr="00875EEE">
        <w:rPr>
          <w:rFonts w:ascii="Times New Roman" w:hAnsi="Times New Roman" w:cs="Times New Roman"/>
          <w:color w:val="000000"/>
          <w:sz w:val="24"/>
          <w:szCs w:val="24"/>
          <w:lang w:eastAsia="pl-PL"/>
        </w:rPr>
        <w:t xml:space="preserve"> “Człowiek w świecie mediów” (2012). </w:t>
      </w:r>
      <w:r>
        <w:rPr>
          <w:rFonts w:ascii="Times New Roman" w:hAnsi="Times New Roman" w:cs="Times New Roman"/>
          <w:color w:val="000000"/>
          <w:sz w:val="24"/>
          <w:szCs w:val="24"/>
          <w:lang w:eastAsia="pl-PL"/>
        </w:rPr>
        <w:t xml:space="preserve"> </w:t>
      </w:r>
      <w:r w:rsidRPr="00875EEE">
        <w:rPr>
          <w:rFonts w:ascii="Times New Roman" w:hAnsi="Times New Roman" w:cs="Times New Roman"/>
          <w:color w:val="000000"/>
          <w:sz w:val="24"/>
          <w:szCs w:val="24"/>
          <w:lang w:eastAsia="pl-PL"/>
        </w:rPr>
        <w:t xml:space="preserve"> </w:t>
      </w:r>
    </w:p>
    <w:p w:rsidR="00685D72" w:rsidRDefault="00685D72" w:rsidP="00875EEE">
      <w:pPr>
        <w:pStyle w:val="NormalnyWeb"/>
        <w:numPr>
          <w:ilvl w:val="0"/>
          <w:numId w:val="11"/>
        </w:numPr>
        <w:spacing w:before="0" w:after="0"/>
        <w:textAlignment w:val="top"/>
        <w:rPr>
          <w:rFonts w:ascii="Times New Roman" w:hAnsi="Times New Roman" w:cs="Times New Roman"/>
          <w:color w:val="auto"/>
          <w:sz w:val="24"/>
          <w:szCs w:val="24"/>
        </w:rPr>
      </w:pPr>
      <w:r w:rsidRPr="00951D5B">
        <w:rPr>
          <w:rFonts w:ascii="Times New Roman" w:hAnsi="Times New Roman" w:cs="Times New Roman"/>
          <w:b/>
          <w:color w:val="auto"/>
          <w:sz w:val="24"/>
          <w:szCs w:val="24"/>
        </w:rPr>
        <w:t>Historia mediów</w:t>
      </w:r>
      <w:r>
        <w:rPr>
          <w:rFonts w:ascii="Times New Roman" w:hAnsi="Times New Roman" w:cs="Times New Roman"/>
          <w:color w:val="auto"/>
          <w:sz w:val="24"/>
          <w:szCs w:val="24"/>
        </w:rPr>
        <w:t xml:space="preserve"> – prof. dr hab. Rafał </w:t>
      </w:r>
      <w:proofErr w:type="spellStart"/>
      <w:r>
        <w:rPr>
          <w:rFonts w:ascii="Times New Roman" w:hAnsi="Times New Roman" w:cs="Times New Roman"/>
          <w:color w:val="auto"/>
          <w:sz w:val="24"/>
          <w:szCs w:val="24"/>
        </w:rPr>
        <w:t>Habielski</w:t>
      </w:r>
      <w:proofErr w:type="spellEnd"/>
    </w:p>
    <w:p w:rsidR="00951D5B" w:rsidRPr="00951D5B" w:rsidRDefault="00951D5B" w:rsidP="00201FCF">
      <w:pPr>
        <w:pStyle w:val="NormalnyWeb"/>
        <w:spacing w:before="0" w:after="0"/>
        <w:textAlignment w:val="top"/>
        <w:rPr>
          <w:rFonts w:ascii="Times New Roman" w:hAnsi="Times New Roman" w:cs="Times New Roman"/>
          <w:color w:val="auto"/>
          <w:sz w:val="24"/>
          <w:szCs w:val="24"/>
        </w:rPr>
      </w:pPr>
      <w:r w:rsidRPr="00951D5B">
        <w:rPr>
          <w:rFonts w:ascii="Times New Roman" w:hAnsi="Times New Roman" w:cs="Times New Roman"/>
          <w:color w:val="auto"/>
          <w:sz w:val="24"/>
          <w:szCs w:val="24"/>
        </w:rPr>
        <w:t>Brak sprawozdania</w:t>
      </w:r>
    </w:p>
    <w:p w:rsidR="00685D72" w:rsidRDefault="00685D72" w:rsidP="00201FCF">
      <w:pPr>
        <w:pStyle w:val="NormalnyWeb"/>
        <w:numPr>
          <w:ilvl w:val="0"/>
          <w:numId w:val="11"/>
        </w:numPr>
        <w:spacing w:before="0" w:after="0"/>
        <w:textAlignment w:val="top"/>
        <w:rPr>
          <w:rFonts w:ascii="Times New Roman" w:hAnsi="Times New Roman" w:cs="Times New Roman"/>
          <w:color w:val="auto"/>
          <w:sz w:val="24"/>
          <w:szCs w:val="24"/>
        </w:rPr>
      </w:pPr>
      <w:r w:rsidRPr="00951D5B">
        <w:rPr>
          <w:rFonts w:ascii="Times New Roman" w:hAnsi="Times New Roman" w:cs="Times New Roman"/>
          <w:b/>
          <w:color w:val="auto"/>
          <w:sz w:val="24"/>
          <w:szCs w:val="24"/>
        </w:rPr>
        <w:t>Komunikowanie o zdrowiu</w:t>
      </w:r>
      <w:r>
        <w:rPr>
          <w:rFonts w:ascii="Times New Roman" w:hAnsi="Times New Roman" w:cs="Times New Roman"/>
          <w:color w:val="auto"/>
          <w:sz w:val="24"/>
          <w:szCs w:val="24"/>
        </w:rPr>
        <w:t xml:space="preserve"> – dr Barbara </w:t>
      </w:r>
      <w:proofErr w:type="spellStart"/>
      <w:r>
        <w:rPr>
          <w:rFonts w:ascii="Times New Roman" w:hAnsi="Times New Roman" w:cs="Times New Roman"/>
          <w:color w:val="auto"/>
          <w:sz w:val="24"/>
          <w:szCs w:val="24"/>
        </w:rPr>
        <w:t>Jacennik</w:t>
      </w:r>
      <w:proofErr w:type="spellEnd"/>
    </w:p>
    <w:p w:rsidR="00951D5B" w:rsidRDefault="00951D5B" w:rsidP="00951D5B">
      <w:pPr>
        <w:spacing w:line="360" w:lineRule="auto"/>
        <w:jc w:val="both"/>
      </w:pPr>
      <w:r>
        <w:t xml:space="preserve">Działalność sekcji skupiła się na opracowaniu zbiorowej monografii pt. „Komunikowanie o zdrowiu, chorobie i leczeniu – między psychologią a medycyną”, pod red. B. </w:t>
      </w:r>
      <w:proofErr w:type="spellStart"/>
      <w:r>
        <w:t>Jacennik</w:t>
      </w:r>
      <w:proofErr w:type="spellEnd"/>
      <w:r>
        <w:t xml:space="preserve">, A. </w:t>
      </w:r>
      <w:proofErr w:type="spellStart"/>
      <w:r>
        <w:t>Hulewskiej</w:t>
      </w:r>
      <w:proofErr w:type="spellEnd"/>
      <w:r>
        <w:t>, A. Piaseckiej (Wyd. Wizja Press &amp; IT, Warszawa 2012), a także koncepcji stworzenia strony internetowej poświęconej teorii i praktyce komunikowania o zdrowiu.</w:t>
      </w:r>
    </w:p>
    <w:p w:rsidR="00685D72" w:rsidRDefault="00685D72" w:rsidP="00685D72">
      <w:pPr>
        <w:pStyle w:val="NormalnyWeb"/>
        <w:numPr>
          <w:ilvl w:val="0"/>
          <w:numId w:val="11"/>
        </w:numPr>
        <w:spacing w:before="0" w:after="0"/>
        <w:textAlignment w:val="top"/>
        <w:rPr>
          <w:rFonts w:ascii="Times New Roman" w:hAnsi="Times New Roman" w:cs="Times New Roman"/>
          <w:color w:val="auto"/>
          <w:sz w:val="24"/>
          <w:szCs w:val="24"/>
        </w:rPr>
      </w:pPr>
      <w:r w:rsidRPr="00951D5B">
        <w:rPr>
          <w:rFonts w:ascii="Times New Roman" w:hAnsi="Times New Roman" w:cs="Times New Roman"/>
          <w:b/>
          <w:color w:val="auto"/>
          <w:sz w:val="24"/>
          <w:szCs w:val="24"/>
        </w:rPr>
        <w:t>Komunikacja interpersonalna</w:t>
      </w:r>
      <w:r>
        <w:rPr>
          <w:rFonts w:ascii="Times New Roman" w:hAnsi="Times New Roman" w:cs="Times New Roman"/>
          <w:color w:val="auto"/>
          <w:sz w:val="24"/>
          <w:szCs w:val="24"/>
        </w:rPr>
        <w:t xml:space="preserve"> – dr Katarzyna </w:t>
      </w:r>
      <w:proofErr w:type="spellStart"/>
      <w:r>
        <w:rPr>
          <w:rFonts w:ascii="Times New Roman" w:hAnsi="Times New Roman" w:cs="Times New Roman"/>
          <w:color w:val="auto"/>
          <w:sz w:val="24"/>
          <w:szCs w:val="24"/>
        </w:rPr>
        <w:t>Wiejak</w:t>
      </w:r>
      <w:proofErr w:type="spellEnd"/>
    </w:p>
    <w:p w:rsidR="00951D5B" w:rsidRDefault="00951D5B" w:rsidP="00951D5B">
      <w:pPr>
        <w:pStyle w:val="NormalnyWeb"/>
        <w:spacing w:before="0" w:after="0"/>
        <w:textAlignment w:val="top"/>
        <w:rPr>
          <w:rFonts w:ascii="Times New Roman" w:hAnsi="Times New Roman" w:cs="Times New Roman"/>
          <w:color w:val="auto"/>
          <w:sz w:val="24"/>
          <w:szCs w:val="24"/>
        </w:rPr>
      </w:pPr>
      <w:r>
        <w:rPr>
          <w:rFonts w:ascii="Times New Roman" w:hAnsi="Times New Roman" w:cs="Times New Roman"/>
          <w:color w:val="auto"/>
          <w:sz w:val="24"/>
          <w:szCs w:val="24"/>
        </w:rPr>
        <w:t>Brak sprawozdania</w:t>
      </w:r>
    </w:p>
    <w:p w:rsidR="00685D72" w:rsidRDefault="00685D72" w:rsidP="00685D72">
      <w:pPr>
        <w:pStyle w:val="NormalnyWeb"/>
        <w:numPr>
          <w:ilvl w:val="0"/>
          <w:numId w:val="11"/>
        </w:numPr>
        <w:spacing w:before="0" w:after="0"/>
        <w:textAlignment w:val="top"/>
        <w:rPr>
          <w:rFonts w:ascii="Times New Roman" w:hAnsi="Times New Roman" w:cs="Times New Roman"/>
          <w:color w:val="auto"/>
          <w:sz w:val="24"/>
          <w:szCs w:val="24"/>
        </w:rPr>
      </w:pPr>
      <w:r w:rsidRPr="00951D5B">
        <w:rPr>
          <w:rFonts w:ascii="Times New Roman" w:hAnsi="Times New Roman" w:cs="Times New Roman"/>
          <w:b/>
          <w:color w:val="auto"/>
          <w:sz w:val="24"/>
          <w:szCs w:val="24"/>
        </w:rPr>
        <w:t>Komunikacja językowa</w:t>
      </w:r>
      <w:r>
        <w:rPr>
          <w:rFonts w:ascii="Times New Roman" w:hAnsi="Times New Roman" w:cs="Times New Roman"/>
          <w:color w:val="auto"/>
          <w:sz w:val="24"/>
          <w:szCs w:val="24"/>
        </w:rPr>
        <w:t xml:space="preserve"> – dr hab. Janina </w:t>
      </w:r>
      <w:proofErr w:type="spellStart"/>
      <w:r>
        <w:rPr>
          <w:rFonts w:ascii="Times New Roman" w:hAnsi="Times New Roman" w:cs="Times New Roman"/>
          <w:color w:val="auto"/>
          <w:sz w:val="24"/>
          <w:szCs w:val="24"/>
        </w:rPr>
        <w:t>Fras</w:t>
      </w:r>
      <w:proofErr w:type="spellEnd"/>
      <w:r>
        <w:rPr>
          <w:rFonts w:ascii="Times New Roman" w:hAnsi="Times New Roman" w:cs="Times New Roman"/>
          <w:color w:val="auto"/>
          <w:sz w:val="24"/>
          <w:szCs w:val="24"/>
        </w:rPr>
        <w:t xml:space="preserve">, prof. </w:t>
      </w:r>
      <w:proofErr w:type="spellStart"/>
      <w:r>
        <w:rPr>
          <w:rFonts w:ascii="Times New Roman" w:hAnsi="Times New Roman" w:cs="Times New Roman"/>
          <w:color w:val="auto"/>
          <w:sz w:val="24"/>
          <w:szCs w:val="24"/>
        </w:rPr>
        <w:t>UWr</w:t>
      </w:r>
      <w:proofErr w:type="spellEnd"/>
    </w:p>
    <w:p w:rsidR="00951D5B" w:rsidRDefault="00951D5B" w:rsidP="00951D5B">
      <w:pPr>
        <w:pStyle w:val="NormalnyWeb"/>
        <w:spacing w:before="0" w:after="0"/>
        <w:textAlignment w:val="top"/>
        <w:rPr>
          <w:rFonts w:ascii="Times New Roman" w:hAnsi="Times New Roman" w:cs="Times New Roman"/>
          <w:color w:val="auto"/>
          <w:sz w:val="24"/>
          <w:szCs w:val="24"/>
        </w:rPr>
      </w:pPr>
      <w:r>
        <w:rPr>
          <w:rFonts w:ascii="Times New Roman" w:hAnsi="Times New Roman" w:cs="Times New Roman"/>
          <w:color w:val="auto"/>
          <w:sz w:val="24"/>
          <w:szCs w:val="24"/>
        </w:rPr>
        <w:t>Brak sprawozdania</w:t>
      </w:r>
    </w:p>
    <w:p w:rsidR="00685D72" w:rsidRDefault="00685D72" w:rsidP="00685D72">
      <w:pPr>
        <w:pStyle w:val="NormalnyWeb"/>
        <w:numPr>
          <w:ilvl w:val="0"/>
          <w:numId w:val="11"/>
        </w:numPr>
        <w:spacing w:before="0" w:after="0"/>
        <w:textAlignment w:val="top"/>
        <w:rPr>
          <w:rFonts w:ascii="Times New Roman" w:hAnsi="Times New Roman" w:cs="Times New Roman"/>
          <w:color w:val="auto"/>
          <w:sz w:val="24"/>
          <w:szCs w:val="24"/>
        </w:rPr>
      </w:pPr>
      <w:r w:rsidRPr="00C33F4C">
        <w:rPr>
          <w:rFonts w:ascii="Times New Roman" w:hAnsi="Times New Roman" w:cs="Times New Roman"/>
          <w:b/>
          <w:color w:val="auto"/>
          <w:sz w:val="24"/>
          <w:szCs w:val="24"/>
        </w:rPr>
        <w:t>Komunikowanie masowe</w:t>
      </w:r>
      <w:r>
        <w:rPr>
          <w:rFonts w:ascii="Times New Roman" w:hAnsi="Times New Roman" w:cs="Times New Roman"/>
          <w:color w:val="auto"/>
          <w:sz w:val="24"/>
          <w:szCs w:val="24"/>
        </w:rPr>
        <w:t xml:space="preserve"> – dr hab. Katarzyna Pokorna-Ignatowicz, prof. KA AFM</w:t>
      </w:r>
    </w:p>
    <w:p w:rsidR="00C33F4C" w:rsidRPr="00C33F4C" w:rsidRDefault="00C33F4C" w:rsidP="00C33F4C">
      <w:pPr>
        <w:spacing w:line="360" w:lineRule="auto"/>
        <w:jc w:val="both"/>
        <w:rPr>
          <w:color w:val="000000"/>
        </w:rPr>
      </w:pPr>
      <w:r w:rsidRPr="00C33F4C">
        <w:rPr>
          <w:color w:val="000000"/>
        </w:rPr>
        <w:t xml:space="preserve">W październiku w 2011 r. pod patronatem sekcji odbyła się w Krakowskiej Akademii im. A. Frycza Modrzewskiego konferencja naukowa pt. „Polski system medialny – bilans dwudziestolecia 1989-2011”, w której udział wzięło 15 członków PTKS. </w:t>
      </w:r>
      <w:r>
        <w:t xml:space="preserve">Rezultatem udziału w konferencji członków sekcji będą dwie publikacje poświęcone przemianom polskiego systemu medialnego (jedna w języku polskim, druga w języku angielskim), których publikacja jest planowana na 2013 r.   </w:t>
      </w:r>
      <w:r w:rsidRPr="00C33F4C">
        <w:rPr>
          <w:color w:val="000000"/>
        </w:rPr>
        <w:t xml:space="preserve"> </w:t>
      </w:r>
    </w:p>
    <w:p w:rsidR="00951D5B" w:rsidRDefault="00685D72" w:rsidP="00951D5B">
      <w:pPr>
        <w:pStyle w:val="NormalnyWeb"/>
        <w:numPr>
          <w:ilvl w:val="0"/>
          <w:numId w:val="11"/>
        </w:numPr>
        <w:spacing w:before="0" w:after="0"/>
        <w:textAlignment w:val="top"/>
        <w:rPr>
          <w:rFonts w:ascii="Times New Roman" w:hAnsi="Times New Roman" w:cs="Times New Roman"/>
          <w:color w:val="auto"/>
          <w:sz w:val="24"/>
          <w:szCs w:val="24"/>
        </w:rPr>
      </w:pPr>
      <w:r w:rsidRPr="00951D5B">
        <w:rPr>
          <w:rFonts w:ascii="Times New Roman" w:hAnsi="Times New Roman" w:cs="Times New Roman"/>
          <w:b/>
          <w:color w:val="auto"/>
          <w:sz w:val="24"/>
          <w:szCs w:val="24"/>
        </w:rPr>
        <w:t>Komunikacja międzykulturowa</w:t>
      </w:r>
      <w:r>
        <w:rPr>
          <w:rFonts w:ascii="Times New Roman" w:hAnsi="Times New Roman" w:cs="Times New Roman"/>
          <w:color w:val="auto"/>
          <w:sz w:val="24"/>
          <w:szCs w:val="24"/>
        </w:rPr>
        <w:t xml:space="preserve"> – prof. dr hab. Jerzy Mikułowski Pomorski</w:t>
      </w:r>
    </w:p>
    <w:p w:rsidR="00951D5B" w:rsidRPr="00951D5B" w:rsidRDefault="00951D5B" w:rsidP="00951D5B">
      <w:pPr>
        <w:pStyle w:val="NormalnyWeb"/>
        <w:spacing w:before="0" w:after="0"/>
        <w:textAlignment w:val="top"/>
        <w:rPr>
          <w:rFonts w:ascii="Times New Roman" w:hAnsi="Times New Roman" w:cs="Times New Roman"/>
          <w:color w:val="auto"/>
          <w:sz w:val="24"/>
          <w:szCs w:val="24"/>
        </w:rPr>
      </w:pPr>
      <w:r>
        <w:rPr>
          <w:rFonts w:ascii="Times New Roman" w:hAnsi="Times New Roman" w:cs="Times New Roman"/>
          <w:color w:val="auto"/>
          <w:sz w:val="24"/>
          <w:szCs w:val="24"/>
        </w:rPr>
        <w:t>Brak sprawozdania</w:t>
      </w:r>
    </w:p>
    <w:p w:rsidR="00685D72" w:rsidRDefault="00685D72" w:rsidP="00685D72">
      <w:pPr>
        <w:pStyle w:val="NormalnyWeb"/>
        <w:numPr>
          <w:ilvl w:val="0"/>
          <w:numId w:val="11"/>
        </w:numPr>
        <w:spacing w:before="0" w:after="0"/>
        <w:textAlignment w:val="top"/>
        <w:rPr>
          <w:rFonts w:ascii="Times New Roman" w:hAnsi="Times New Roman" w:cs="Times New Roman"/>
          <w:color w:val="auto"/>
          <w:sz w:val="24"/>
          <w:szCs w:val="24"/>
        </w:rPr>
      </w:pPr>
      <w:r w:rsidRPr="00C33F4C">
        <w:rPr>
          <w:rFonts w:ascii="Times New Roman" w:hAnsi="Times New Roman" w:cs="Times New Roman"/>
          <w:b/>
          <w:color w:val="auto"/>
          <w:sz w:val="24"/>
          <w:szCs w:val="24"/>
        </w:rPr>
        <w:t xml:space="preserve">Komunikowanie międzynarodowe </w:t>
      </w:r>
      <w:r>
        <w:rPr>
          <w:rFonts w:ascii="Times New Roman" w:hAnsi="Times New Roman" w:cs="Times New Roman"/>
          <w:color w:val="auto"/>
          <w:sz w:val="24"/>
          <w:szCs w:val="24"/>
        </w:rPr>
        <w:t>– dr hab. Zbigniew Oniszczuk, prof. UŚ</w:t>
      </w:r>
    </w:p>
    <w:p w:rsidR="00C33F4C" w:rsidRPr="00C33F4C" w:rsidRDefault="00C33F4C" w:rsidP="00C33F4C">
      <w:pPr>
        <w:spacing w:line="360" w:lineRule="auto"/>
        <w:jc w:val="both"/>
        <w:rPr>
          <w:color w:val="000000"/>
        </w:rPr>
      </w:pPr>
      <w:r>
        <w:rPr>
          <w:color w:val="000000"/>
        </w:rPr>
        <w:t xml:space="preserve">Sekcja </w:t>
      </w:r>
      <w:r w:rsidRPr="00C33F4C">
        <w:rPr>
          <w:color w:val="000000"/>
        </w:rPr>
        <w:t>zorganizowała 23 marca 2011 r. na Wydziale Zarządzania i Komunikacji Społecznej Uniwersytetu Jagiellońskiego w Krakowie jednodniową konferencję naukową pt.</w:t>
      </w:r>
      <w:r w:rsidRPr="00C33F4C">
        <w:rPr>
          <w:i/>
          <w:iCs/>
          <w:color w:val="000000"/>
        </w:rPr>
        <w:t xml:space="preserve"> </w:t>
      </w:r>
      <w:r w:rsidRPr="00C33F4C">
        <w:rPr>
          <w:iCs/>
          <w:color w:val="000000"/>
        </w:rPr>
        <w:t>„Międzynarodowa Komunikacja Polityczna – problemy i wyzwania metodologiczne”.</w:t>
      </w:r>
      <w:r w:rsidRPr="00C33F4C">
        <w:rPr>
          <w:color w:val="000000"/>
        </w:rPr>
        <w:t xml:space="preserve"> Udział w konfe</w:t>
      </w:r>
      <w:r>
        <w:rPr>
          <w:color w:val="000000"/>
        </w:rPr>
        <w:t xml:space="preserve">rencji wzięli członkowie sekcji. </w:t>
      </w:r>
      <w:r w:rsidRPr="00C33F4C">
        <w:rPr>
          <w:color w:val="000000"/>
        </w:rPr>
        <w:t xml:space="preserve">Obrady toczyły się wokół pięciu zasadniczych problemów: zakres znaczeniowy pojęcia Międzynarodowa Komunikacja Polityczna; </w:t>
      </w:r>
      <w:r w:rsidRPr="00C33F4C">
        <w:rPr>
          <w:color w:val="000000"/>
        </w:rPr>
        <w:lastRenderedPageBreak/>
        <w:t>poziomy/płaszczyzny komunikacji jako wyznacznik badań; aktorzy/podmioty komunikacji jako wyznacznik badań; trudności w określeniu czynników wpływu oddziałujących na proces komunikacji w tym obszarze; problemy i bariery badań w rozpatrywanym obszarze. Zwieńczeniem konferencji było posiedzenie sekcji, podczas którego dyskutowano o problemie znalezienia środków finansowych potrzebnych do wydania pracy zbiorowej zawierającej artykuły członków sekcji. Postanowiono, że kierownictwo sekcji – prof. UŚ dr hab. Zbigniew Oniszczuk i dr Agnieszka Hess przygotują projekt grantu do Narodowego Centrum Nauki.</w:t>
      </w:r>
    </w:p>
    <w:p w:rsidR="00685D72" w:rsidRDefault="00685D72" w:rsidP="00685D72">
      <w:pPr>
        <w:pStyle w:val="NormalnyWeb"/>
        <w:numPr>
          <w:ilvl w:val="0"/>
          <w:numId w:val="11"/>
        </w:numPr>
        <w:spacing w:before="0" w:after="0"/>
        <w:textAlignment w:val="top"/>
        <w:rPr>
          <w:rFonts w:ascii="Times New Roman" w:hAnsi="Times New Roman" w:cs="Times New Roman"/>
          <w:color w:val="auto"/>
          <w:sz w:val="24"/>
          <w:szCs w:val="24"/>
        </w:rPr>
      </w:pPr>
      <w:r w:rsidRPr="00C33F4C">
        <w:rPr>
          <w:rFonts w:ascii="Times New Roman" w:hAnsi="Times New Roman" w:cs="Times New Roman"/>
          <w:b/>
          <w:color w:val="auto"/>
          <w:sz w:val="24"/>
          <w:szCs w:val="24"/>
        </w:rPr>
        <w:t>Komunikowanie polityczne</w:t>
      </w:r>
      <w:r>
        <w:rPr>
          <w:rFonts w:ascii="Times New Roman" w:hAnsi="Times New Roman" w:cs="Times New Roman"/>
          <w:color w:val="auto"/>
          <w:sz w:val="24"/>
          <w:szCs w:val="24"/>
        </w:rPr>
        <w:t xml:space="preserve"> – dr hab. Piotr Pawełczyk, prof. UAM</w:t>
      </w:r>
    </w:p>
    <w:p w:rsidR="00951D5B" w:rsidRDefault="00951D5B" w:rsidP="00951D5B">
      <w:pPr>
        <w:pStyle w:val="NormalnyWeb"/>
        <w:spacing w:before="0" w:after="0"/>
        <w:textAlignment w:val="top"/>
        <w:rPr>
          <w:rFonts w:ascii="Times New Roman" w:hAnsi="Times New Roman" w:cs="Times New Roman"/>
          <w:color w:val="auto"/>
          <w:sz w:val="24"/>
          <w:szCs w:val="24"/>
        </w:rPr>
      </w:pPr>
      <w:r>
        <w:rPr>
          <w:rFonts w:ascii="Times New Roman" w:hAnsi="Times New Roman" w:cs="Times New Roman"/>
          <w:color w:val="auto"/>
          <w:sz w:val="24"/>
          <w:szCs w:val="24"/>
        </w:rPr>
        <w:t>Brak sprawozdania</w:t>
      </w:r>
    </w:p>
    <w:p w:rsidR="00685D72" w:rsidRDefault="00685D72" w:rsidP="00685D72">
      <w:pPr>
        <w:pStyle w:val="NormalnyWeb"/>
        <w:numPr>
          <w:ilvl w:val="0"/>
          <w:numId w:val="11"/>
        </w:numPr>
        <w:spacing w:before="0" w:after="0"/>
        <w:textAlignment w:val="top"/>
        <w:rPr>
          <w:rFonts w:ascii="Times New Roman" w:hAnsi="Times New Roman" w:cs="Times New Roman"/>
          <w:color w:val="auto"/>
          <w:sz w:val="24"/>
          <w:szCs w:val="24"/>
        </w:rPr>
      </w:pPr>
      <w:r w:rsidRPr="005C715E">
        <w:rPr>
          <w:rFonts w:ascii="Times New Roman" w:hAnsi="Times New Roman" w:cs="Times New Roman"/>
          <w:b/>
          <w:color w:val="auto"/>
          <w:sz w:val="24"/>
          <w:szCs w:val="24"/>
        </w:rPr>
        <w:t>Komunikowanie wizualne</w:t>
      </w:r>
      <w:r>
        <w:rPr>
          <w:rFonts w:ascii="Times New Roman" w:hAnsi="Times New Roman" w:cs="Times New Roman"/>
          <w:color w:val="auto"/>
          <w:sz w:val="24"/>
          <w:szCs w:val="24"/>
        </w:rPr>
        <w:t xml:space="preserve"> – dr hab. Piotr Francuz, prof. KUL</w:t>
      </w:r>
    </w:p>
    <w:p w:rsidR="006608AD" w:rsidRDefault="006608AD" w:rsidP="006608AD">
      <w:pPr>
        <w:spacing w:line="360" w:lineRule="auto"/>
        <w:jc w:val="both"/>
      </w:pPr>
      <w:r w:rsidRPr="006608AD">
        <w:rPr>
          <w:color w:val="000000"/>
        </w:rPr>
        <w:t xml:space="preserve">Sekcja skoncentrowała się na zebraniu, opracowaniu redakcyjnym i przygotowaniu do druku książki pt. „Komunikacja wizualna”, </w:t>
      </w:r>
      <w:r>
        <w:t xml:space="preserve">pod red. Piotra Francuza Wyd. Scholar, Warszawa 2012, która została dofinansowana przez PTKS. Publikacja </w:t>
      </w:r>
      <w:r w:rsidRPr="006608AD">
        <w:rPr>
          <w:color w:val="000000"/>
        </w:rPr>
        <w:t>dotyczy</w:t>
      </w:r>
      <w:r>
        <w:rPr>
          <w:color w:val="000000"/>
        </w:rPr>
        <w:t>ła</w:t>
      </w:r>
      <w:r w:rsidRPr="006608AD">
        <w:rPr>
          <w:color w:val="000000"/>
        </w:rPr>
        <w:t xml:space="preserve"> zagadn</w:t>
      </w:r>
      <w:r>
        <w:rPr>
          <w:color w:val="000000"/>
        </w:rPr>
        <w:t>ień rozwijanych w ramach sekcji, jest</w:t>
      </w:r>
      <w:r w:rsidRPr="006608AD">
        <w:rPr>
          <w:color w:val="000000"/>
        </w:rPr>
        <w:t xml:space="preserve"> zbiorem 11 oryginalnych artykułów napisanych przez autorów wywodzących się zarówno ze środowisk akademickich, jak i praktyków w dziedzinie komunikacji wizualnej (część artykułów została zredagowana na podstawie wystąpień podczas II Kongresu PTKS). Niezależnie od afiliacji, wszystkich autorów łączy potrzeba głębszego zastanowienia się nad istotą różnych form komunikacji wizualnej, ich korzeniami, przejawami i semantyką. Wielość form komunikacji wizualnej uniemożliwia objęcie pogłębioną refleksją ich wszystkich w ramach jednej monografii. W publikacji, oprócz zagadnień, które najczęściej są kojarzone z komunikacją wizualną (malarstwo, fotografia, teatr, film, reklama czy architektura), znalazło się również miejsce dla problematyki jej </w:t>
      </w:r>
      <w:proofErr w:type="spellStart"/>
      <w:r w:rsidRPr="006608AD">
        <w:rPr>
          <w:color w:val="000000"/>
        </w:rPr>
        <w:t>neuropoznawczych</w:t>
      </w:r>
      <w:proofErr w:type="spellEnd"/>
      <w:r w:rsidRPr="006608AD">
        <w:rPr>
          <w:color w:val="000000"/>
        </w:rPr>
        <w:t xml:space="preserve"> fundamentów, znaczenia, jakie odgrywa w rozwoju nauki, a także aktów komunikacji wizualnej kreowanej przez osoby głuchoniewidome. </w:t>
      </w:r>
    </w:p>
    <w:p w:rsidR="00685D72" w:rsidRDefault="00685D72" w:rsidP="00685D72">
      <w:pPr>
        <w:pStyle w:val="NormalnyWeb"/>
        <w:numPr>
          <w:ilvl w:val="0"/>
          <w:numId w:val="11"/>
        </w:numPr>
        <w:spacing w:before="0" w:after="0"/>
        <w:textAlignment w:val="top"/>
        <w:rPr>
          <w:rFonts w:ascii="Times New Roman" w:hAnsi="Times New Roman" w:cs="Times New Roman"/>
          <w:color w:val="auto"/>
          <w:sz w:val="24"/>
          <w:szCs w:val="24"/>
        </w:rPr>
      </w:pPr>
      <w:r w:rsidRPr="00951D5B">
        <w:rPr>
          <w:rFonts w:ascii="Times New Roman" w:hAnsi="Times New Roman" w:cs="Times New Roman"/>
          <w:b/>
          <w:color w:val="auto"/>
          <w:sz w:val="24"/>
          <w:szCs w:val="24"/>
        </w:rPr>
        <w:t>Kultura popularna</w:t>
      </w:r>
      <w:r>
        <w:rPr>
          <w:rFonts w:ascii="Times New Roman" w:hAnsi="Times New Roman" w:cs="Times New Roman"/>
          <w:color w:val="auto"/>
          <w:sz w:val="24"/>
          <w:szCs w:val="24"/>
        </w:rPr>
        <w:t xml:space="preserve"> – dr hab. Małgorzata Lisowska-Magdziarz</w:t>
      </w:r>
    </w:p>
    <w:p w:rsidR="00951D5B" w:rsidRDefault="00951D5B" w:rsidP="00951D5B">
      <w:pPr>
        <w:pStyle w:val="NormalnyWeb"/>
        <w:spacing w:before="0" w:after="0"/>
        <w:textAlignment w:val="top"/>
        <w:rPr>
          <w:rFonts w:ascii="Times New Roman" w:hAnsi="Times New Roman" w:cs="Times New Roman"/>
          <w:color w:val="auto"/>
          <w:sz w:val="24"/>
          <w:szCs w:val="24"/>
        </w:rPr>
      </w:pPr>
      <w:r>
        <w:rPr>
          <w:rFonts w:ascii="Times New Roman" w:hAnsi="Times New Roman" w:cs="Times New Roman"/>
          <w:color w:val="auto"/>
          <w:sz w:val="24"/>
          <w:szCs w:val="24"/>
        </w:rPr>
        <w:t>Brak sprawozdania</w:t>
      </w:r>
    </w:p>
    <w:p w:rsidR="00685D72" w:rsidRDefault="00685D72" w:rsidP="00685D72">
      <w:pPr>
        <w:pStyle w:val="NormalnyWeb"/>
        <w:numPr>
          <w:ilvl w:val="0"/>
          <w:numId w:val="11"/>
        </w:numPr>
        <w:spacing w:before="0" w:after="0"/>
        <w:textAlignment w:val="top"/>
        <w:rPr>
          <w:rFonts w:ascii="Times New Roman" w:hAnsi="Times New Roman" w:cs="Times New Roman"/>
          <w:color w:val="auto"/>
          <w:sz w:val="24"/>
          <w:szCs w:val="24"/>
        </w:rPr>
      </w:pPr>
      <w:r w:rsidRPr="005C715E">
        <w:rPr>
          <w:rFonts w:ascii="Times New Roman" w:hAnsi="Times New Roman" w:cs="Times New Roman"/>
          <w:b/>
          <w:color w:val="auto"/>
          <w:sz w:val="24"/>
          <w:szCs w:val="24"/>
        </w:rPr>
        <w:t>Nowe media</w:t>
      </w:r>
      <w:r>
        <w:rPr>
          <w:rFonts w:ascii="Times New Roman" w:hAnsi="Times New Roman" w:cs="Times New Roman"/>
          <w:color w:val="auto"/>
          <w:sz w:val="24"/>
          <w:szCs w:val="24"/>
        </w:rPr>
        <w:t xml:space="preserve"> – dr hab. Stanisław Jędrzejewski, prof. KUL</w:t>
      </w:r>
    </w:p>
    <w:p w:rsidR="005C715E" w:rsidRPr="005C715E" w:rsidRDefault="005C715E" w:rsidP="005C715E">
      <w:pPr>
        <w:spacing w:line="360" w:lineRule="auto"/>
        <w:jc w:val="both"/>
        <w:rPr>
          <w:color w:val="000000"/>
        </w:rPr>
      </w:pPr>
      <w:r>
        <w:t xml:space="preserve">Efektem współpracy dwóch sekcji Komunikowanie masowe i </w:t>
      </w:r>
      <w:r w:rsidRPr="005C715E">
        <w:t>Nowe media</w:t>
      </w:r>
      <w:r>
        <w:t xml:space="preserve"> były dwie publikacje- „</w:t>
      </w:r>
      <w:r w:rsidRPr="005C715E">
        <w:rPr>
          <w:color w:val="000000"/>
        </w:rPr>
        <w:t xml:space="preserve">Polskie media wobec ważnych wydarzeń politycznych i problemów społecznych w przeszłości i współcześnie”, red. K. Pokorna-Ignatowicz, J. Bierówka, S. Jędrzejewski, </w:t>
      </w:r>
      <w:r>
        <w:t xml:space="preserve">Oficyna Wydawnicza AFM, </w:t>
      </w:r>
      <w:r w:rsidRPr="005C715E">
        <w:rPr>
          <w:color w:val="000000"/>
        </w:rPr>
        <w:t>Kraków 2012</w:t>
      </w:r>
      <w:r>
        <w:rPr>
          <w:color w:val="000000"/>
        </w:rPr>
        <w:t xml:space="preserve">, oraz planowana na  </w:t>
      </w:r>
      <w:r>
        <w:t xml:space="preserve">2013 r.  </w:t>
      </w:r>
      <w:r w:rsidRPr="005C715E">
        <w:rPr>
          <w:color w:val="000000"/>
        </w:rPr>
        <w:t xml:space="preserve"> „</w:t>
      </w:r>
      <w:r>
        <w:t>Nowe media a praktyki komunikacyjne”, red. Katarzyna Pokorna-Ignatowicz, Joanna Bierówka, Stanisław Jędrzejewski, Oficyna Wydawnicza AFM, Kraków 2013).</w:t>
      </w:r>
      <w:r w:rsidRPr="005C715E">
        <w:rPr>
          <w:color w:val="000000"/>
        </w:rPr>
        <w:t xml:space="preserve"> </w:t>
      </w:r>
      <w:r>
        <w:t xml:space="preserve">Obie monografie zostały </w:t>
      </w:r>
      <w:r>
        <w:lastRenderedPageBreak/>
        <w:t>dofinansowane przez PTKS a ich druk sfinansowała Krakowska Akademia im. Andrzeja Frycza Modrzewskiego.</w:t>
      </w:r>
    </w:p>
    <w:p w:rsidR="00685D72" w:rsidRDefault="00685D72" w:rsidP="00685D72">
      <w:pPr>
        <w:pStyle w:val="NormalnyWeb"/>
        <w:numPr>
          <w:ilvl w:val="0"/>
          <w:numId w:val="11"/>
        </w:numPr>
        <w:spacing w:before="0" w:after="0"/>
        <w:textAlignment w:val="top"/>
        <w:rPr>
          <w:rFonts w:ascii="Times New Roman" w:hAnsi="Times New Roman" w:cs="Times New Roman"/>
          <w:color w:val="auto"/>
          <w:sz w:val="24"/>
          <w:szCs w:val="24"/>
        </w:rPr>
      </w:pPr>
      <w:r w:rsidRPr="00C33F4C">
        <w:rPr>
          <w:rFonts w:ascii="Times New Roman" w:hAnsi="Times New Roman" w:cs="Times New Roman"/>
          <w:b/>
          <w:color w:val="auto"/>
          <w:sz w:val="24"/>
          <w:szCs w:val="24"/>
        </w:rPr>
        <w:t>Polityka medialna</w:t>
      </w:r>
      <w:r>
        <w:rPr>
          <w:rFonts w:ascii="Times New Roman" w:hAnsi="Times New Roman" w:cs="Times New Roman"/>
          <w:color w:val="auto"/>
          <w:sz w:val="24"/>
          <w:szCs w:val="24"/>
        </w:rPr>
        <w:t xml:space="preserve"> – dr hab. Danuta Waniek, prof. WSE, prof. KA AFM</w:t>
      </w:r>
    </w:p>
    <w:p w:rsidR="00C33F4C" w:rsidRDefault="00C33F4C" w:rsidP="00C33F4C">
      <w:pPr>
        <w:pStyle w:val="NormalnyWeb"/>
        <w:spacing w:before="0" w:after="0"/>
        <w:textAlignment w:val="top"/>
        <w:rPr>
          <w:rFonts w:ascii="Times New Roman" w:hAnsi="Times New Roman" w:cs="Times New Roman"/>
          <w:color w:val="auto"/>
          <w:sz w:val="24"/>
          <w:szCs w:val="24"/>
        </w:rPr>
      </w:pPr>
      <w:r>
        <w:rPr>
          <w:rFonts w:ascii="Times New Roman" w:hAnsi="Times New Roman" w:cs="Times New Roman"/>
          <w:color w:val="auto"/>
          <w:sz w:val="24"/>
          <w:szCs w:val="24"/>
        </w:rPr>
        <w:t>Brak sprawozdania</w:t>
      </w:r>
    </w:p>
    <w:p w:rsidR="00685D72" w:rsidRDefault="00685D72" w:rsidP="00685D72">
      <w:pPr>
        <w:pStyle w:val="NormalnyWeb"/>
        <w:numPr>
          <w:ilvl w:val="0"/>
          <w:numId w:val="11"/>
        </w:numPr>
        <w:spacing w:before="0" w:after="0"/>
        <w:textAlignment w:val="top"/>
        <w:rPr>
          <w:rFonts w:ascii="Times New Roman" w:hAnsi="Times New Roman" w:cs="Times New Roman"/>
          <w:color w:val="auto"/>
          <w:sz w:val="24"/>
          <w:szCs w:val="24"/>
        </w:rPr>
      </w:pPr>
      <w:r w:rsidRPr="00E452D4">
        <w:rPr>
          <w:rFonts w:ascii="Times New Roman" w:hAnsi="Times New Roman" w:cs="Times New Roman"/>
          <w:b/>
          <w:color w:val="auto"/>
          <w:sz w:val="24"/>
          <w:szCs w:val="24"/>
        </w:rPr>
        <w:t>Prawo mediów</w:t>
      </w:r>
      <w:r>
        <w:rPr>
          <w:rFonts w:ascii="Times New Roman" w:hAnsi="Times New Roman" w:cs="Times New Roman"/>
          <w:color w:val="auto"/>
          <w:sz w:val="24"/>
          <w:szCs w:val="24"/>
        </w:rPr>
        <w:t xml:space="preserve"> – p. o. przewodniczącej prof. dr hab. Iwona Hofman</w:t>
      </w:r>
    </w:p>
    <w:p w:rsidR="00E452D4" w:rsidRDefault="00E452D4" w:rsidP="00E452D4">
      <w:pPr>
        <w:pStyle w:val="NormalnyWeb"/>
        <w:spacing w:before="0" w:after="0"/>
        <w:textAlignment w:val="top"/>
        <w:rPr>
          <w:rFonts w:ascii="Times New Roman" w:hAnsi="Times New Roman" w:cs="Times New Roman"/>
          <w:color w:val="auto"/>
          <w:sz w:val="24"/>
          <w:szCs w:val="24"/>
        </w:rPr>
      </w:pPr>
      <w:r>
        <w:rPr>
          <w:rFonts w:ascii="Times New Roman" w:hAnsi="Times New Roman" w:cs="Times New Roman"/>
          <w:color w:val="auto"/>
          <w:sz w:val="24"/>
          <w:szCs w:val="24"/>
        </w:rPr>
        <w:t>Brak sprawozdania</w:t>
      </w:r>
    </w:p>
    <w:p w:rsidR="00685D72" w:rsidRPr="00E452D4" w:rsidRDefault="00685D72" w:rsidP="00685D72">
      <w:pPr>
        <w:pStyle w:val="NormalnyWeb"/>
        <w:numPr>
          <w:ilvl w:val="0"/>
          <w:numId w:val="11"/>
        </w:numPr>
        <w:spacing w:before="0" w:after="0"/>
        <w:textAlignment w:val="top"/>
        <w:rPr>
          <w:rFonts w:ascii="Times New Roman" w:hAnsi="Times New Roman" w:cs="Times New Roman"/>
          <w:color w:val="auto"/>
          <w:sz w:val="24"/>
          <w:szCs w:val="24"/>
          <w:lang w:val="en-US"/>
        </w:rPr>
      </w:pPr>
      <w:r w:rsidRPr="005C715E">
        <w:rPr>
          <w:rFonts w:ascii="Times New Roman" w:hAnsi="Times New Roman" w:cs="Times New Roman"/>
          <w:b/>
          <w:color w:val="auto"/>
          <w:sz w:val="24"/>
          <w:szCs w:val="24"/>
          <w:lang w:val="en-US"/>
        </w:rPr>
        <w:t>Public relations</w:t>
      </w:r>
      <w:r>
        <w:rPr>
          <w:rFonts w:ascii="Times New Roman" w:hAnsi="Times New Roman" w:cs="Times New Roman"/>
          <w:color w:val="auto"/>
          <w:sz w:val="24"/>
          <w:szCs w:val="24"/>
          <w:lang w:val="en-US"/>
        </w:rPr>
        <w:t xml:space="preserve"> – prof. </w:t>
      </w:r>
      <w:proofErr w:type="spellStart"/>
      <w:r>
        <w:rPr>
          <w:rFonts w:ascii="Times New Roman" w:hAnsi="Times New Roman" w:cs="Times New Roman"/>
          <w:color w:val="auto"/>
          <w:sz w:val="24"/>
          <w:szCs w:val="24"/>
          <w:lang w:val="en-US"/>
        </w:rPr>
        <w:t>dr</w:t>
      </w:r>
      <w:proofErr w:type="spellEnd"/>
      <w:r>
        <w:rPr>
          <w:rFonts w:ascii="Times New Roman" w:hAnsi="Times New Roman" w:cs="Times New Roman"/>
          <w:color w:val="auto"/>
          <w:sz w:val="24"/>
          <w:szCs w:val="24"/>
          <w:lang w:val="en-US"/>
        </w:rPr>
        <w:t xml:space="preserve"> hab. </w:t>
      </w:r>
      <w:r w:rsidRPr="00E452D4">
        <w:rPr>
          <w:rFonts w:ascii="Times New Roman" w:hAnsi="Times New Roman" w:cs="Times New Roman"/>
          <w:color w:val="auto"/>
          <w:sz w:val="24"/>
          <w:szCs w:val="24"/>
          <w:lang w:val="en-US"/>
        </w:rPr>
        <w:t>Jerzy Olędzki</w:t>
      </w:r>
    </w:p>
    <w:p w:rsidR="005C715E" w:rsidRDefault="005C715E" w:rsidP="005C715E">
      <w:pPr>
        <w:spacing w:line="360" w:lineRule="auto"/>
        <w:jc w:val="both"/>
      </w:pPr>
      <w:r>
        <w:t>Członkowie sekcji w 2011 roku uczestniczyli w seminariach i konferencjach organizowanych w swoich ośrodkach akademickich oraz spotykali się w ramach konferencji międzyuczelnianych, do których należy zaliczyć: 1) organizację sesji PTKS zatytułowanej „</w:t>
      </w:r>
      <w:proofErr w:type="spellStart"/>
      <w:r>
        <w:t>Back</w:t>
      </w:r>
      <w:proofErr w:type="spellEnd"/>
      <w:r>
        <w:t xml:space="preserve"> to Planet Earth (</w:t>
      </w:r>
      <w:proofErr w:type="spellStart"/>
      <w:r>
        <w:t>or</w:t>
      </w:r>
      <w:proofErr w:type="spellEnd"/>
      <w:r>
        <w:t xml:space="preserve"> </w:t>
      </w:r>
      <w:proofErr w:type="spellStart"/>
      <w:r>
        <w:t>Society</w:t>
      </w:r>
      <w:proofErr w:type="spellEnd"/>
      <w:r>
        <w:t xml:space="preserve">): Public Relations and </w:t>
      </w:r>
      <w:proofErr w:type="spellStart"/>
      <w:r>
        <w:t>Social</w:t>
      </w:r>
      <w:proofErr w:type="spellEnd"/>
      <w:r>
        <w:t xml:space="preserve"> Media” prowadzonej przez prof. dr hab. Jerzego Olędzkiego podczas Konferencji International Communication </w:t>
      </w:r>
      <w:proofErr w:type="spellStart"/>
      <w:r>
        <w:t>Association</w:t>
      </w:r>
      <w:proofErr w:type="spellEnd"/>
      <w:r>
        <w:t xml:space="preserve"> w Bostonie USA (USA) w dn. 26-30 maja 2011 r.; 2) konferencję zorganizowaną przez Katedrę Zarządzania Publicznego i Nauk Społecznych Uniwersytetu Ekonomicznego w Katowicach pt. „PR Forum 2011”, która odbyła się w dniach 12-14 września 2011 r. w Lublińcu. W trakcie spotkania dyskutowano o współczesnych wyzwaniach dla public relations i problemach etycznych wynikających ze zbyt swobodnej interpretacji istniejących zasad kodeksu zawodowego; 3) konferencję zorganizowaną przez Zakład Public Relations i Marketingu Medialnego Instytutu Dziennikarstwa Uniwersytetu Warszawskiego pt. „Wpływ public relations na kształtowanie treści mediów”, która odbyła się 9 grudnia 2011 r. w Warszawie. Na spotkaniu (któremu patronował Związek Firm Public Relations) omawiano wzajemne wpływy specjalistów public relations na dziennikarzy, redaktorów wydań oraz producentów telewizyjnych serwisów informacyjnych. Ponadto analizowano praktyczne odzwierciedlenie teorii </w:t>
      </w:r>
      <w:r w:rsidRPr="005C715E">
        <w:rPr>
          <w:i/>
        </w:rPr>
        <w:t>agenda-</w:t>
      </w:r>
      <w:proofErr w:type="spellStart"/>
      <w:r w:rsidRPr="005C715E">
        <w:rPr>
          <w:i/>
        </w:rPr>
        <w:t>setting</w:t>
      </w:r>
      <w:proofErr w:type="spellEnd"/>
      <w:r w:rsidRPr="005C715E">
        <w:rPr>
          <w:i/>
        </w:rPr>
        <w:t xml:space="preserve"> </w:t>
      </w:r>
      <w:r>
        <w:t xml:space="preserve">oraz </w:t>
      </w:r>
      <w:proofErr w:type="spellStart"/>
      <w:r w:rsidRPr="005C715E">
        <w:rPr>
          <w:i/>
        </w:rPr>
        <w:t>spin-doctoringu</w:t>
      </w:r>
      <w:proofErr w:type="spellEnd"/>
      <w:r>
        <w:t xml:space="preserve"> a także znaczenie mediów </w:t>
      </w:r>
      <w:proofErr w:type="spellStart"/>
      <w:r>
        <w:t>społecznościowych</w:t>
      </w:r>
      <w:proofErr w:type="spellEnd"/>
      <w:r>
        <w:t xml:space="preserve"> na wzbudzanie zainteresowania określoną problematyką zawodowych dziennikarzy mediów publicznych. W 2011 roku nakładem pracy członków sekcji ukazała się publikacja pt.</w:t>
      </w:r>
      <w:r w:rsidRPr="005C715E">
        <w:rPr>
          <w:color w:val="000000"/>
        </w:rPr>
        <w:t xml:space="preserve"> „Public relations we współczesnym świecie: między służbą organizacji i społeczeństwu”, red. J. Olędzki, Oficyna Wydawnicza ASPRA-JR, Warszawa 2011.</w:t>
      </w:r>
    </w:p>
    <w:p w:rsidR="005C715E" w:rsidRDefault="005C715E" w:rsidP="005C715E">
      <w:pPr>
        <w:spacing w:line="360" w:lineRule="auto"/>
        <w:jc w:val="both"/>
      </w:pPr>
      <w:r>
        <w:t xml:space="preserve">        Działalność sekcji w 2012 r. skupiała się   przede wszystkim na rozwijaniu własnych kwalifikacji zawodowych i powiększaniu dorobku naukowego umożliwiającego uzyskiwanie kolejnych stopni naukowych. Tylko w Instytucie Dziennikarstwa Uniwersytetu Warszawskiego w ciągu roku obroniono trzy kolejne rozprawy doktorskie z zakresu komunikacji public relations. Naukowcy specjalizujący się w tej dziedzinie komunikacji społecznej w Polsce mieli okazję uczestniczyć przynajmniej w jednej z trzech tradycyjnie już od lat organizowanych </w:t>
      </w:r>
      <w:r>
        <w:lastRenderedPageBreak/>
        <w:t xml:space="preserve">konferencji ogólnokrajowych. Pierwsza to zorganizowany we Wrocławiu w dniach 18-20 kwietnia </w:t>
      </w:r>
      <w:r w:rsidR="004614EA">
        <w:t xml:space="preserve">2012 r. </w:t>
      </w:r>
      <w:r>
        <w:t xml:space="preserve">Kongres Profesjonalistów PR. W spotkaniu tym zatytułowanym „Nowoczesne technologie w PR” uczestniczyło ponad 180 konsultantów i ekspertów PR z całego kraju.  Druga konferencja specjalistów PR pod nazwą:  „PR Forum 2012. Public relations sztuką społecznej komunikacji w teorii i praktyce”  odbyła się 17-19 września </w:t>
      </w:r>
      <w:r w:rsidR="004614EA">
        <w:t xml:space="preserve">2012 r. </w:t>
      </w:r>
      <w:r>
        <w:t>w</w:t>
      </w:r>
      <w:r w:rsidR="004614EA">
        <w:t xml:space="preserve"> </w:t>
      </w:r>
      <w:r>
        <w:t xml:space="preserve"> Wiśle. Tematem wiodącym było również wykorzystywanie nowych mediów w PR. Konferencja ta organizowana jest tradycyjnie od 2004 roku przez zespół naukowców z Uniwersytetu Ekonomicznego w Katowicach i jest ważnym spotkaniem badaczy i specjalistów wspólnie diagnozujących problemy tej dynamicznie rozwijającej się dyscypliny. Osiągnięciem organizatorów tej konferencji jest integracja środowiska specjalistów zajmujących się naukowo, dydaktycznie i praktycznie działalnością public relations. Trzecie ważne dla środowiska PR spotkanie miało miejsce 16 listopada </w:t>
      </w:r>
      <w:r w:rsidR="004614EA">
        <w:t xml:space="preserve">2012 r. </w:t>
      </w:r>
      <w:r>
        <w:t xml:space="preserve">w Warszawie, kiedy to odbyła się już dziesiąta edycja konferencji PR Forum, pod auspicjami Związku Firm Public Relations. Wśród zaproszonych gości znaleźli się tam znani i cenieni polscy oraz międzynarodowi specjaliści z zakresu komunikacji, PR i marketingu. Tematy ich wystąpień dotyczyły takich zagadnień jak </w:t>
      </w:r>
      <w:proofErr w:type="spellStart"/>
      <w:r w:rsidRPr="005C715E">
        <w:rPr>
          <w:i/>
        </w:rPr>
        <w:t>social</w:t>
      </w:r>
      <w:proofErr w:type="spellEnd"/>
      <w:r w:rsidRPr="005C715E">
        <w:rPr>
          <w:i/>
        </w:rPr>
        <w:t xml:space="preserve"> media, </w:t>
      </w:r>
      <w:proofErr w:type="spellStart"/>
      <w:r w:rsidRPr="005C715E">
        <w:rPr>
          <w:i/>
        </w:rPr>
        <w:t>crisis</w:t>
      </w:r>
      <w:proofErr w:type="spellEnd"/>
      <w:r w:rsidRPr="005C715E">
        <w:rPr>
          <w:i/>
        </w:rPr>
        <w:t xml:space="preserve"> management, </w:t>
      </w:r>
      <w:proofErr w:type="spellStart"/>
      <w:r w:rsidRPr="005C715E">
        <w:rPr>
          <w:i/>
        </w:rPr>
        <w:t>community</w:t>
      </w:r>
      <w:proofErr w:type="spellEnd"/>
      <w:r w:rsidRPr="005C715E">
        <w:rPr>
          <w:i/>
        </w:rPr>
        <w:t xml:space="preserve"> relations</w:t>
      </w:r>
      <w:r>
        <w:t>, budowa i strategia marki. W części głównej wydarzenia przedstawiono wyniki badań dot. roli i przyszłości PR na polskim rynku oraz wręczono nagrody laureatom konkursu „Złote Spinacze” - autorom najlepszych kampanii PR zrealizowanych w Polsce w poprzednim roku.</w:t>
      </w:r>
    </w:p>
    <w:p w:rsidR="00685D72" w:rsidRDefault="00685D72" w:rsidP="00685D72">
      <w:pPr>
        <w:pStyle w:val="NormalnyWeb"/>
        <w:numPr>
          <w:ilvl w:val="0"/>
          <w:numId w:val="11"/>
        </w:numPr>
        <w:spacing w:before="0" w:after="0"/>
        <w:textAlignment w:val="top"/>
        <w:rPr>
          <w:rFonts w:ascii="Times New Roman" w:hAnsi="Times New Roman" w:cs="Times New Roman"/>
          <w:color w:val="auto"/>
          <w:sz w:val="24"/>
          <w:szCs w:val="24"/>
        </w:rPr>
      </w:pPr>
      <w:r w:rsidRPr="005C715E">
        <w:rPr>
          <w:rFonts w:ascii="Times New Roman" w:hAnsi="Times New Roman" w:cs="Times New Roman"/>
          <w:b/>
          <w:color w:val="auto"/>
          <w:sz w:val="24"/>
          <w:szCs w:val="24"/>
        </w:rPr>
        <w:t xml:space="preserve">Reklama </w:t>
      </w:r>
      <w:r>
        <w:rPr>
          <w:rFonts w:ascii="Times New Roman" w:hAnsi="Times New Roman" w:cs="Times New Roman"/>
          <w:color w:val="auto"/>
          <w:sz w:val="24"/>
          <w:szCs w:val="24"/>
        </w:rPr>
        <w:t xml:space="preserve">– dr hab. Wanda Patrzałek, prof. </w:t>
      </w:r>
      <w:proofErr w:type="spellStart"/>
      <w:r>
        <w:rPr>
          <w:rFonts w:ascii="Times New Roman" w:hAnsi="Times New Roman" w:cs="Times New Roman"/>
          <w:color w:val="auto"/>
          <w:sz w:val="24"/>
          <w:szCs w:val="24"/>
        </w:rPr>
        <w:t>UWr</w:t>
      </w:r>
      <w:proofErr w:type="spellEnd"/>
      <w:r>
        <w:rPr>
          <w:rFonts w:ascii="Times New Roman" w:hAnsi="Times New Roman" w:cs="Times New Roman"/>
          <w:color w:val="auto"/>
          <w:sz w:val="24"/>
          <w:szCs w:val="24"/>
        </w:rPr>
        <w:t xml:space="preserve"> </w:t>
      </w:r>
    </w:p>
    <w:p w:rsidR="005C715E" w:rsidRPr="005C715E" w:rsidRDefault="005C715E" w:rsidP="005C715E">
      <w:pPr>
        <w:spacing w:line="360" w:lineRule="auto"/>
        <w:jc w:val="both"/>
        <w:rPr>
          <w:bCs/>
        </w:rPr>
      </w:pPr>
      <w:r>
        <w:t xml:space="preserve">Członkowie sekcji </w:t>
      </w:r>
      <w:r>
        <w:rPr>
          <w:u w:val="single"/>
        </w:rPr>
        <w:t xml:space="preserve"> </w:t>
      </w:r>
      <w:r>
        <w:t xml:space="preserve">w 2011 roku brali aktywny udział w ogólnopolskich i międzynarodowych konferencjach naukowych: 1) W kwietniu 2011 r. we Wrocławiu współorganizowali z Wyższą Szkołą Bankową we Wrocławiu Ogólnopolską Konferencję Naukową pt. „Działania informacyjne członków gospodarstwa domowego a jego zachowania gospodarcze”; 2) W sierpniu 2011 r. - czynnie uczestniczyli na konferencji w Oslo zatytułowanej „Reklamy w </w:t>
      </w:r>
      <w:proofErr w:type="spellStart"/>
      <w:r>
        <w:t>Fashing</w:t>
      </w:r>
      <w:proofErr w:type="spellEnd"/>
      <w:r>
        <w:t xml:space="preserve"> marketingu”; 3) W październiku 2011 r. - brali czynny udział w konferencji zorganizowanej przez Uniwersytet Szczeciński pt. „Wymiana i bariery komunikacyjne w gospodarstwie domowym”. Ponadto sekcja podjęła się wspólnie z Wyższą Szkołą Bankową realizacji Grantu z </w:t>
      </w:r>
      <w:proofErr w:type="spellStart"/>
      <w:r>
        <w:t>MNiSW</w:t>
      </w:r>
      <w:proofErr w:type="spellEnd"/>
      <w:r>
        <w:t xml:space="preserve"> (nr grantu badawczego NN112092636, umowa nr 0926/B/H03/2009/36 pt.</w:t>
      </w:r>
      <w:r w:rsidRPr="005C715E">
        <w:rPr>
          <w:bCs/>
        </w:rPr>
        <w:t xml:space="preserve"> „Działania informacyjne członków gospodarstwa domowego a jego zachowania gospodarcze”) w zakresie znaczenia reklamy jako źródła informacji w decyzjach gospodarstw domowych, porównań reklamy polskiej i zagranicznej. </w:t>
      </w:r>
      <w:r>
        <w:t xml:space="preserve">W 2011 r. do sekcji przyjęto </w:t>
      </w:r>
      <w:r w:rsidRPr="005C715E">
        <w:rPr>
          <w:bCs/>
        </w:rPr>
        <w:t xml:space="preserve">nowego członka dr Agnieszkę </w:t>
      </w:r>
      <w:proofErr w:type="spellStart"/>
      <w:r w:rsidRPr="005C715E">
        <w:rPr>
          <w:bCs/>
        </w:rPr>
        <w:t>Dejnakę</w:t>
      </w:r>
      <w:proofErr w:type="spellEnd"/>
      <w:r w:rsidRPr="005C715E">
        <w:rPr>
          <w:bCs/>
        </w:rPr>
        <w:t xml:space="preserve"> z Wyższej Szkoły Bankowej we Wrocławiu. </w:t>
      </w:r>
      <w:r>
        <w:t xml:space="preserve">Działalność sekcji w 2012 roku koncentrowała się głównie wokół wydania monografii </w:t>
      </w:r>
      <w:r>
        <w:lastRenderedPageBreak/>
        <w:t xml:space="preserve">poświęconej działalności sekcji w ostatnich latach („Kreowanie i zmiana współczesnego przekazu reklamowego” red. W. Patrzałek, Wydawnictwo WSB w Poznaniu, Poznań 2012). Do udziału w jej pracach zostali zaproszeni członkowie sekcji </w:t>
      </w:r>
      <w:r w:rsidR="004614EA">
        <w:t xml:space="preserve"> </w:t>
      </w:r>
      <w:r>
        <w:t xml:space="preserve"> z różnych ośrodków w Polsce, jak i </w:t>
      </w:r>
      <w:r w:rsidR="004614EA">
        <w:t xml:space="preserve">specjaliści </w:t>
      </w:r>
      <w:r>
        <w:t>z zagranicy głównie Holandii.</w:t>
      </w:r>
      <w:r w:rsidRPr="005C715E">
        <w:rPr>
          <w:i/>
        </w:rPr>
        <w:t xml:space="preserve"> </w:t>
      </w:r>
      <w:r>
        <w:t xml:space="preserve">Ponadto w 2012 roku odbywały się cykliczne spotkania członków sekcji Reklama poświęcone m. in. zmianom w strukturze współczesnego przekazu reklamowego oraz nowe media w reklamie (zwłaszcza </w:t>
      </w:r>
      <w:proofErr w:type="spellStart"/>
      <w:r>
        <w:t>ambient</w:t>
      </w:r>
      <w:proofErr w:type="spellEnd"/>
      <w:r>
        <w:t xml:space="preserve"> media). W spotkaniach tych uczestniczyli także nowi członkowie sekcji Reklamy PTKS.</w:t>
      </w:r>
    </w:p>
    <w:p w:rsidR="00685D72" w:rsidRDefault="00685D72" w:rsidP="00685D72">
      <w:pPr>
        <w:pStyle w:val="NormalnyWeb"/>
        <w:numPr>
          <w:ilvl w:val="0"/>
          <w:numId w:val="11"/>
        </w:numPr>
        <w:spacing w:before="0" w:after="0"/>
        <w:textAlignment w:val="top"/>
        <w:rPr>
          <w:rFonts w:ascii="Times New Roman" w:hAnsi="Times New Roman" w:cs="Times New Roman"/>
          <w:color w:val="auto"/>
          <w:sz w:val="24"/>
          <w:szCs w:val="24"/>
        </w:rPr>
      </w:pPr>
      <w:r w:rsidRPr="00C33F4C">
        <w:rPr>
          <w:rFonts w:ascii="Times New Roman" w:hAnsi="Times New Roman" w:cs="Times New Roman"/>
          <w:b/>
          <w:color w:val="auto"/>
          <w:sz w:val="24"/>
          <w:szCs w:val="24"/>
        </w:rPr>
        <w:t xml:space="preserve">Studia </w:t>
      </w:r>
      <w:proofErr w:type="spellStart"/>
      <w:r w:rsidRPr="00C33F4C">
        <w:rPr>
          <w:rFonts w:ascii="Times New Roman" w:hAnsi="Times New Roman" w:cs="Times New Roman"/>
          <w:b/>
          <w:color w:val="auto"/>
          <w:sz w:val="24"/>
          <w:szCs w:val="24"/>
        </w:rPr>
        <w:t>genderowe</w:t>
      </w:r>
      <w:proofErr w:type="spellEnd"/>
      <w:r>
        <w:rPr>
          <w:rFonts w:ascii="Times New Roman" w:hAnsi="Times New Roman" w:cs="Times New Roman"/>
          <w:color w:val="auto"/>
          <w:sz w:val="24"/>
          <w:szCs w:val="24"/>
        </w:rPr>
        <w:t xml:space="preserve"> – dr Magdalena Dąbrowska</w:t>
      </w:r>
    </w:p>
    <w:p w:rsidR="00C33F4C" w:rsidRDefault="00C33F4C" w:rsidP="00C33F4C">
      <w:pPr>
        <w:pStyle w:val="NormalnyWeb"/>
        <w:spacing w:before="0" w:after="0"/>
        <w:textAlignment w:val="top"/>
        <w:rPr>
          <w:rFonts w:ascii="Times New Roman" w:hAnsi="Times New Roman" w:cs="Times New Roman"/>
          <w:color w:val="auto"/>
          <w:sz w:val="24"/>
          <w:szCs w:val="24"/>
        </w:rPr>
      </w:pPr>
      <w:r w:rsidRPr="00C33F4C">
        <w:rPr>
          <w:rFonts w:ascii="Times New Roman" w:hAnsi="Times New Roman" w:cs="Times New Roman"/>
          <w:color w:val="auto"/>
          <w:sz w:val="24"/>
          <w:szCs w:val="24"/>
        </w:rPr>
        <w:t>Brak sprawozdania</w:t>
      </w:r>
    </w:p>
    <w:p w:rsidR="00685D72" w:rsidRDefault="00685D72" w:rsidP="00685D72">
      <w:pPr>
        <w:pStyle w:val="NormalnyWeb"/>
        <w:numPr>
          <w:ilvl w:val="0"/>
          <w:numId w:val="11"/>
        </w:numPr>
        <w:spacing w:before="0" w:after="0"/>
        <w:textAlignment w:val="top"/>
        <w:rPr>
          <w:rFonts w:ascii="Times New Roman" w:hAnsi="Times New Roman" w:cs="Times New Roman"/>
          <w:color w:val="auto"/>
          <w:sz w:val="24"/>
          <w:szCs w:val="24"/>
        </w:rPr>
      </w:pPr>
      <w:r w:rsidRPr="005C715E">
        <w:rPr>
          <w:rFonts w:ascii="Times New Roman" w:hAnsi="Times New Roman" w:cs="Times New Roman"/>
          <w:b/>
          <w:color w:val="auto"/>
          <w:sz w:val="24"/>
          <w:szCs w:val="24"/>
        </w:rPr>
        <w:t>Studia nad dziennikarstwem</w:t>
      </w:r>
      <w:r>
        <w:rPr>
          <w:rFonts w:ascii="Times New Roman" w:hAnsi="Times New Roman" w:cs="Times New Roman"/>
          <w:color w:val="auto"/>
          <w:sz w:val="24"/>
          <w:szCs w:val="24"/>
        </w:rPr>
        <w:t xml:space="preserve"> – prof. dr hab. Iwona Hofman</w:t>
      </w:r>
    </w:p>
    <w:p w:rsidR="005C715E" w:rsidRPr="005C715E" w:rsidRDefault="005C715E" w:rsidP="005C715E">
      <w:pPr>
        <w:spacing w:line="360" w:lineRule="auto"/>
        <w:jc w:val="both"/>
        <w:rPr>
          <w:color w:val="000000"/>
        </w:rPr>
      </w:pPr>
      <w:r w:rsidRPr="005C715E">
        <w:rPr>
          <w:color w:val="000000"/>
        </w:rPr>
        <w:t>Członkowie sekcji uczestniczyli w zorganizowanych przez Zakład Dziennikarstwa na Wydziale Politologii Uniwersytetu Marii Curie-Skłodowskiej w Lublinie dwóch konferencjach objętych patronatem PTKS - „Współczesne media 3 – kryzys w mediach”</w:t>
      </w:r>
      <w:r>
        <w:rPr>
          <w:color w:val="000000"/>
        </w:rPr>
        <w:t xml:space="preserve"> (Lublin, </w:t>
      </w:r>
      <w:r w:rsidRPr="005C715E">
        <w:rPr>
          <w:color w:val="000000"/>
        </w:rPr>
        <w:t>12-13</w:t>
      </w:r>
      <w:r>
        <w:rPr>
          <w:color w:val="000000"/>
        </w:rPr>
        <w:t>.04.</w:t>
      </w:r>
      <w:r w:rsidRPr="005C715E">
        <w:rPr>
          <w:color w:val="000000"/>
        </w:rPr>
        <w:t>2011</w:t>
      </w:r>
      <w:r>
        <w:rPr>
          <w:color w:val="000000"/>
        </w:rPr>
        <w:t>)</w:t>
      </w:r>
      <w:r w:rsidRPr="005C715E">
        <w:rPr>
          <w:color w:val="000000"/>
        </w:rPr>
        <w:t xml:space="preserve"> oraz</w:t>
      </w:r>
      <w:r w:rsidRPr="005C715E">
        <w:rPr>
          <w:i/>
        </w:rPr>
        <w:t xml:space="preserve"> </w:t>
      </w:r>
      <w:r>
        <w:t>„Współczesne media 4 – język mediów”(Lublin, 18-19.04.2012).</w:t>
      </w:r>
      <w:r w:rsidRPr="005C715E">
        <w:rPr>
          <w:color w:val="000000"/>
        </w:rPr>
        <w:t xml:space="preserve">  </w:t>
      </w:r>
      <w:r w:rsidRPr="005C715E">
        <w:rPr>
          <w:bCs/>
          <w:color w:val="000000"/>
          <w:kern w:val="28"/>
        </w:rPr>
        <w:t>Programy obu konferencji obejmowały sesje plenarne oraz panele tematyczne koncentrujące się wokół zagadnień: podczas konferencji w 2011 r. - kryzysu wartości i kryzysu prawa w mediach, kryzysu formy wypowiedzi</w:t>
      </w:r>
      <w:r w:rsidRPr="005C715E">
        <w:rPr>
          <w:color w:val="000000"/>
        </w:rPr>
        <w:t xml:space="preserve">, </w:t>
      </w:r>
      <w:r>
        <w:rPr>
          <w:color w:val="000000"/>
        </w:rPr>
        <w:t xml:space="preserve">a w </w:t>
      </w:r>
      <w:r w:rsidRPr="005C715E">
        <w:rPr>
          <w:color w:val="000000"/>
        </w:rPr>
        <w:t xml:space="preserve"> 2012 r. - </w:t>
      </w:r>
      <w:r w:rsidRPr="005C715E">
        <w:rPr>
          <w:bCs/>
          <w:kern w:val="28"/>
        </w:rPr>
        <w:t>genologicznego ukształtowanie tekstów medialnych, specyfiki słowa obecnego w mediach masowych</w:t>
      </w:r>
      <w:r>
        <w:rPr>
          <w:bCs/>
          <w:kern w:val="28"/>
        </w:rPr>
        <w:t>.</w:t>
      </w:r>
      <w:r w:rsidRPr="005C715E">
        <w:rPr>
          <w:bCs/>
          <w:kern w:val="28"/>
        </w:rPr>
        <w:t xml:space="preserve"> </w:t>
      </w:r>
      <w:r>
        <w:rPr>
          <w:bCs/>
          <w:kern w:val="28"/>
        </w:rPr>
        <w:t xml:space="preserve"> </w:t>
      </w:r>
      <w:r>
        <w:t>Rezultatem badań podejmowanych przez członków sekcji są już wydane lub przygotowane do druku publikacje</w:t>
      </w:r>
      <w:r w:rsidR="006608AD">
        <w:t>:</w:t>
      </w:r>
      <w:r>
        <w:t xml:space="preserve"> </w:t>
      </w:r>
      <w:r w:rsidRPr="005C715E">
        <w:rPr>
          <w:color w:val="000000"/>
        </w:rPr>
        <w:t>„Współczesne media. Wolne media</w:t>
      </w:r>
      <w:r w:rsidR="006608AD">
        <w:rPr>
          <w:color w:val="000000"/>
        </w:rPr>
        <w:t xml:space="preserve"> </w:t>
      </w:r>
      <w:r w:rsidRPr="005C715E">
        <w:rPr>
          <w:color w:val="000000"/>
        </w:rPr>
        <w:t xml:space="preserve">; „Studia nad dziennikarstwem”, red. </w:t>
      </w:r>
      <w:r w:rsidRPr="005C715E">
        <w:rPr>
          <w:color w:val="000000"/>
          <w:lang w:val="de-DE"/>
        </w:rPr>
        <w:t xml:space="preserve">I. Hofman, </w:t>
      </w:r>
      <w:proofErr w:type="spellStart"/>
      <w:r w:rsidRPr="005C715E">
        <w:rPr>
          <w:color w:val="000000"/>
          <w:lang w:val="de-DE"/>
        </w:rPr>
        <w:t>Wyd</w:t>
      </w:r>
      <w:proofErr w:type="spellEnd"/>
      <w:r w:rsidRPr="005C715E">
        <w:rPr>
          <w:color w:val="000000"/>
          <w:lang w:val="de-DE"/>
        </w:rPr>
        <w:t xml:space="preserve">. UMCS, Lublin 2011;  „Marketing </w:t>
      </w:r>
      <w:proofErr w:type="spellStart"/>
      <w:r w:rsidRPr="005C715E">
        <w:rPr>
          <w:color w:val="000000"/>
          <w:lang w:val="de-DE"/>
        </w:rPr>
        <w:t>polityczny</w:t>
      </w:r>
      <w:proofErr w:type="spellEnd"/>
      <w:r w:rsidRPr="005C715E">
        <w:rPr>
          <w:color w:val="000000"/>
          <w:lang w:val="de-DE"/>
        </w:rPr>
        <w:t xml:space="preserve">. </w:t>
      </w:r>
      <w:proofErr w:type="spellStart"/>
      <w:r w:rsidRPr="005C715E">
        <w:rPr>
          <w:color w:val="000000"/>
          <w:lang w:val="de-DE"/>
        </w:rPr>
        <w:t>Teoria</w:t>
      </w:r>
      <w:proofErr w:type="spellEnd"/>
      <w:r w:rsidRPr="005C715E">
        <w:rPr>
          <w:color w:val="000000"/>
          <w:lang w:val="de-DE"/>
        </w:rPr>
        <w:t xml:space="preserve"> i </w:t>
      </w:r>
      <w:proofErr w:type="spellStart"/>
      <w:r w:rsidRPr="005C715E">
        <w:rPr>
          <w:color w:val="000000"/>
          <w:lang w:val="de-DE"/>
        </w:rPr>
        <w:t>praktyka</w:t>
      </w:r>
      <w:proofErr w:type="spellEnd"/>
      <w:r w:rsidRPr="005C715E">
        <w:rPr>
          <w:color w:val="000000"/>
        </w:rPr>
        <w:t>”,</w:t>
      </w:r>
      <w:r w:rsidRPr="005C715E">
        <w:rPr>
          <w:color w:val="000000"/>
          <w:lang w:val="de-DE"/>
        </w:rPr>
        <w:t xml:space="preserve"> red. I. Hofman, </w:t>
      </w:r>
      <w:proofErr w:type="spellStart"/>
      <w:r w:rsidRPr="005C715E">
        <w:rPr>
          <w:color w:val="000000"/>
          <w:lang w:val="de-DE"/>
        </w:rPr>
        <w:t>Wyd</w:t>
      </w:r>
      <w:proofErr w:type="spellEnd"/>
      <w:r w:rsidRPr="005C715E">
        <w:rPr>
          <w:color w:val="000000"/>
          <w:lang w:val="de-DE"/>
        </w:rPr>
        <w:t>. UMCS, Lublin 2011, „</w:t>
      </w:r>
      <w:proofErr w:type="spellStart"/>
      <w:r w:rsidRPr="005C715E">
        <w:rPr>
          <w:color w:val="000000"/>
          <w:lang w:val="de-DE"/>
        </w:rPr>
        <w:t>Współczesne</w:t>
      </w:r>
      <w:proofErr w:type="spellEnd"/>
      <w:r w:rsidRPr="005C715E">
        <w:rPr>
          <w:color w:val="000000"/>
          <w:lang w:val="de-DE"/>
        </w:rPr>
        <w:t xml:space="preserve"> </w:t>
      </w:r>
      <w:proofErr w:type="spellStart"/>
      <w:r w:rsidRPr="005C715E">
        <w:rPr>
          <w:color w:val="000000"/>
          <w:lang w:val="de-DE"/>
        </w:rPr>
        <w:t>media</w:t>
      </w:r>
      <w:proofErr w:type="spellEnd"/>
      <w:r w:rsidRPr="005C715E">
        <w:rPr>
          <w:color w:val="000000"/>
          <w:lang w:val="de-DE"/>
        </w:rPr>
        <w:t xml:space="preserve"> – </w:t>
      </w:r>
      <w:proofErr w:type="spellStart"/>
      <w:r w:rsidRPr="005C715E">
        <w:rPr>
          <w:color w:val="000000"/>
          <w:lang w:val="de-DE"/>
        </w:rPr>
        <w:t>kryzys</w:t>
      </w:r>
      <w:proofErr w:type="spellEnd"/>
      <w:r w:rsidRPr="005C715E">
        <w:rPr>
          <w:color w:val="000000"/>
          <w:lang w:val="de-DE"/>
        </w:rPr>
        <w:t xml:space="preserve"> w </w:t>
      </w:r>
      <w:proofErr w:type="spellStart"/>
      <w:r w:rsidRPr="005C715E">
        <w:rPr>
          <w:color w:val="000000"/>
          <w:lang w:val="de-DE"/>
        </w:rPr>
        <w:t>mediach</w:t>
      </w:r>
      <w:proofErr w:type="spellEnd"/>
      <w:r w:rsidRPr="005C715E">
        <w:rPr>
          <w:color w:val="000000"/>
        </w:rPr>
        <w:t>”</w:t>
      </w:r>
      <w:r w:rsidRPr="005C715E">
        <w:rPr>
          <w:color w:val="000000"/>
          <w:lang w:val="de-DE"/>
        </w:rPr>
        <w:t xml:space="preserve">, red. I. Hofman, D. </w:t>
      </w:r>
      <w:proofErr w:type="spellStart"/>
      <w:r w:rsidRPr="005C715E">
        <w:rPr>
          <w:color w:val="000000"/>
          <w:lang w:val="de-DE"/>
        </w:rPr>
        <w:t>Kępa</w:t>
      </w:r>
      <w:proofErr w:type="spellEnd"/>
      <w:r w:rsidRPr="005C715E">
        <w:rPr>
          <w:color w:val="000000"/>
          <w:lang w:val="de-DE"/>
        </w:rPr>
        <w:t xml:space="preserve">-Figura, </w:t>
      </w:r>
      <w:proofErr w:type="spellStart"/>
      <w:r w:rsidRPr="005C715E">
        <w:rPr>
          <w:color w:val="000000"/>
          <w:lang w:val="de-DE"/>
        </w:rPr>
        <w:t>tom</w:t>
      </w:r>
      <w:proofErr w:type="spellEnd"/>
      <w:r w:rsidRPr="005C715E">
        <w:rPr>
          <w:color w:val="000000"/>
          <w:lang w:val="de-DE"/>
        </w:rPr>
        <w:t xml:space="preserve"> I </w:t>
      </w:r>
      <w:proofErr w:type="spellStart"/>
      <w:r w:rsidRPr="005C715E">
        <w:rPr>
          <w:color w:val="000000"/>
          <w:lang w:val="de-DE"/>
        </w:rPr>
        <w:t>i</w:t>
      </w:r>
      <w:proofErr w:type="spellEnd"/>
      <w:r w:rsidRPr="005C715E">
        <w:rPr>
          <w:color w:val="000000"/>
          <w:lang w:val="de-DE"/>
        </w:rPr>
        <w:t xml:space="preserve"> II </w:t>
      </w:r>
      <w:proofErr w:type="spellStart"/>
      <w:r w:rsidRPr="005C715E">
        <w:rPr>
          <w:color w:val="000000"/>
          <w:lang w:val="de-DE"/>
        </w:rPr>
        <w:t>Wyd</w:t>
      </w:r>
      <w:proofErr w:type="spellEnd"/>
      <w:r w:rsidRPr="005C715E">
        <w:rPr>
          <w:color w:val="000000"/>
          <w:lang w:val="de-DE"/>
        </w:rPr>
        <w:t>. UMCS, Lublin 2012, „</w:t>
      </w:r>
      <w:proofErr w:type="spellStart"/>
      <w:r w:rsidRPr="005C715E">
        <w:rPr>
          <w:color w:val="000000"/>
          <w:lang w:val="de-DE"/>
        </w:rPr>
        <w:t>Współczesne</w:t>
      </w:r>
      <w:proofErr w:type="spellEnd"/>
      <w:r w:rsidRPr="005C715E">
        <w:rPr>
          <w:color w:val="000000"/>
          <w:lang w:val="de-DE"/>
        </w:rPr>
        <w:t xml:space="preserve"> </w:t>
      </w:r>
      <w:proofErr w:type="spellStart"/>
      <w:r w:rsidRPr="005C715E">
        <w:rPr>
          <w:color w:val="000000"/>
          <w:lang w:val="de-DE"/>
        </w:rPr>
        <w:t>media</w:t>
      </w:r>
      <w:proofErr w:type="spellEnd"/>
      <w:r w:rsidRPr="005C715E">
        <w:rPr>
          <w:color w:val="000000"/>
          <w:lang w:val="de-DE"/>
        </w:rPr>
        <w:t xml:space="preserve"> – </w:t>
      </w:r>
      <w:proofErr w:type="spellStart"/>
      <w:r w:rsidRPr="005C715E">
        <w:rPr>
          <w:color w:val="000000"/>
          <w:lang w:val="de-DE"/>
        </w:rPr>
        <w:t>język</w:t>
      </w:r>
      <w:proofErr w:type="spellEnd"/>
      <w:r w:rsidRPr="005C715E">
        <w:rPr>
          <w:color w:val="000000"/>
          <w:lang w:val="de-DE"/>
        </w:rPr>
        <w:t xml:space="preserve"> </w:t>
      </w:r>
      <w:proofErr w:type="spellStart"/>
      <w:r w:rsidRPr="005C715E">
        <w:rPr>
          <w:color w:val="000000"/>
          <w:lang w:val="de-DE"/>
        </w:rPr>
        <w:t>mediów</w:t>
      </w:r>
      <w:proofErr w:type="spellEnd"/>
      <w:r w:rsidRPr="005C715E">
        <w:rPr>
          <w:color w:val="000000"/>
        </w:rPr>
        <w:t>”</w:t>
      </w:r>
      <w:r w:rsidRPr="005C715E">
        <w:rPr>
          <w:color w:val="000000"/>
          <w:lang w:val="de-DE"/>
        </w:rPr>
        <w:t xml:space="preserve">, red. I. Hofman, D. </w:t>
      </w:r>
      <w:proofErr w:type="spellStart"/>
      <w:r w:rsidRPr="005C715E">
        <w:rPr>
          <w:color w:val="000000"/>
          <w:lang w:val="de-DE"/>
        </w:rPr>
        <w:t>Kępa</w:t>
      </w:r>
      <w:proofErr w:type="spellEnd"/>
      <w:r w:rsidRPr="005C715E">
        <w:rPr>
          <w:color w:val="000000"/>
          <w:lang w:val="de-DE"/>
        </w:rPr>
        <w:t xml:space="preserve">-Figura, </w:t>
      </w:r>
      <w:proofErr w:type="spellStart"/>
      <w:r w:rsidRPr="005C715E">
        <w:rPr>
          <w:color w:val="000000"/>
          <w:lang w:val="de-DE"/>
        </w:rPr>
        <w:t>Wyd</w:t>
      </w:r>
      <w:proofErr w:type="spellEnd"/>
      <w:r w:rsidRPr="005C715E">
        <w:rPr>
          <w:color w:val="000000"/>
          <w:lang w:val="de-DE"/>
        </w:rPr>
        <w:t>. UMCS, Lublin 2013.</w:t>
      </w:r>
    </w:p>
    <w:p w:rsidR="00685D72" w:rsidRDefault="00685D72" w:rsidP="00685D72">
      <w:pPr>
        <w:pStyle w:val="NormalnyWeb"/>
        <w:numPr>
          <w:ilvl w:val="0"/>
          <w:numId w:val="11"/>
        </w:numPr>
        <w:spacing w:before="0" w:after="0"/>
        <w:textAlignment w:val="top"/>
        <w:rPr>
          <w:rFonts w:ascii="Times New Roman" w:hAnsi="Times New Roman" w:cs="Times New Roman"/>
          <w:color w:val="auto"/>
          <w:sz w:val="24"/>
          <w:szCs w:val="24"/>
        </w:rPr>
      </w:pPr>
      <w:r w:rsidRPr="00C33F4C">
        <w:rPr>
          <w:rFonts w:ascii="Times New Roman" w:hAnsi="Times New Roman" w:cs="Times New Roman"/>
          <w:b/>
          <w:color w:val="auto"/>
          <w:sz w:val="24"/>
          <w:szCs w:val="24"/>
        </w:rPr>
        <w:t>Aksjologia komunikowania</w:t>
      </w:r>
      <w:r>
        <w:rPr>
          <w:rFonts w:ascii="Times New Roman" w:hAnsi="Times New Roman" w:cs="Times New Roman"/>
          <w:color w:val="auto"/>
          <w:sz w:val="24"/>
          <w:szCs w:val="24"/>
        </w:rPr>
        <w:t xml:space="preserve"> – ks. dr hab. Michał Drożdż, prof. UPJPII</w:t>
      </w:r>
    </w:p>
    <w:p w:rsidR="00C33F4C" w:rsidRDefault="00C33F4C" w:rsidP="00C33F4C">
      <w:pPr>
        <w:pStyle w:val="NormalnyWeb"/>
        <w:spacing w:before="0" w:after="0"/>
        <w:textAlignment w:val="top"/>
        <w:rPr>
          <w:rFonts w:ascii="Times New Roman" w:hAnsi="Times New Roman" w:cs="Times New Roman"/>
          <w:color w:val="000000"/>
          <w:sz w:val="24"/>
          <w:szCs w:val="24"/>
        </w:rPr>
      </w:pPr>
      <w:r>
        <w:rPr>
          <w:rFonts w:ascii="Times New Roman" w:hAnsi="Times New Roman" w:cs="Times New Roman"/>
          <w:color w:val="000000"/>
          <w:sz w:val="24"/>
          <w:szCs w:val="24"/>
        </w:rPr>
        <w:t xml:space="preserve">Sekcja opracowała w ramach dyskusji internetowej zakres badawczy sekcji, obejmujący następujące zagadnienia: metodologiczne podstawy i aspekty aksjologii komunikowania: estetyka i etyka komunikacji społecznej, etyka informacji; aksjologia komunikowania jako integralna część nauki o mediach i komunikacji społecznej; antropologiczno-kulturowe podstawy i uwarunkowania aksjologii komunikowania; etyczne i aksjologiczne wyzwania i uwarunkowania cywilizacji informacyjnej i cywilizacji nowych mediów; technologie medialno-komunikacyjne a świat wartości; prawda, dobro, piękno, wolność i odpowiedzialność w świecie mediów i komunikacji społecznej; metodologia i problematyka szczegółowych obszarów badawczych etyki i estetyki komunikacji społecznej: etyka mediów, estetyka </w:t>
      </w:r>
      <w:r>
        <w:rPr>
          <w:rFonts w:ascii="Times New Roman" w:hAnsi="Times New Roman" w:cs="Times New Roman"/>
          <w:color w:val="000000"/>
          <w:sz w:val="24"/>
          <w:szCs w:val="24"/>
        </w:rPr>
        <w:lastRenderedPageBreak/>
        <w:t xml:space="preserve">mediów, etyka dziennikarska, deontologie zawodowe; relewancja wymiaru etycznego mediów; analiza medialnego dyskursu etycznego; próba systematyzacji wymiaru etycznego mediów; dyskurs wokół pojęcia „etyki mediów” oraz „aksjologii mediów”, analiza fundamentów argumentacji etycznej; próby uzasadnień potrzeby etyki mediów; metaetyczne wyzwania etyki i aksjologii mediów i komunikacji społecznej; projekty koncepcyjne etyki mediów i etyki komunikacji; etyczne i aksjologiczne aspekty różnych obszarów komunikowania np. mediów, PR, reklamy, marketingu, komunikowania politycznego, międzykulturowego; szczegółowa problematyka etyczna komunikowania społecznego: wolność słowa, ochrona prywatności, media i władza, tolerancja, pluralizm itp.; etyczne wyzwania procesów cywilizacyjnych i technologicznych: globalizacja, </w:t>
      </w:r>
      <w:proofErr w:type="spellStart"/>
      <w:r>
        <w:rPr>
          <w:rFonts w:ascii="Times New Roman" w:hAnsi="Times New Roman" w:cs="Times New Roman"/>
          <w:color w:val="000000"/>
          <w:sz w:val="24"/>
          <w:szCs w:val="24"/>
        </w:rPr>
        <w:t>glokalizacja</w:t>
      </w:r>
      <w:proofErr w:type="spellEnd"/>
      <w:r>
        <w:rPr>
          <w:rFonts w:ascii="Times New Roman" w:hAnsi="Times New Roman" w:cs="Times New Roman"/>
          <w:color w:val="000000"/>
          <w:sz w:val="24"/>
          <w:szCs w:val="24"/>
        </w:rPr>
        <w:t xml:space="preserve">, komercjalizacja, konwergencja mediów, digitalizacja, itd.; media i komunikacja w przestrzeni wartości, powinności i celów; analiza szczegółowych deontologii zawodowych w obszarze mediów i komunikacji społecznej, np. etyka dziennikarska, estetyka sieci, etyka informacji, etyka reklamy itp.; etyka a praktyka społecznej. </w:t>
      </w:r>
    </w:p>
    <w:p w:rsidR="00C33F4C" w:rsidRPr="00875EEE" w:rsidRDefault="00C33F4C" w:rsidP="00C33F4C">
      <w:pPr>
        <w:pStyle w:val="NormalnyWeb"/>
        <w:spacing w:before="0" w:after="0"/>
        <w:textAlignment w:val="top"/>
        <w:rPr>
          <w:color w:val="auto"/>
        </w:rPr>
      </w:pPr>
      <w:r>
        <w:rPr>
          <w:rFonts w:ascii="Times New Roman" w:hAnsi="Times New Roman" w:cs="Times New Roman"/>
          <w:color w:val="000000"/>
          <w:sz w:val="24"/>
          <w:szCs w:val="24"/>
        </w:rPr>
        <w:t xml:space="preserve">         </w:t>
      </w:r>
      <w:r w:rsidRPr="00C33F4C">
        <w:rPr>
          <w:rFonts w:ascii="Times New Roman" w:hAnsi="Times New Roman" w:cs="Times New Roman"/>
          <w:color w:val="000000"/>
          <w:sz w:val="24"/>
          <w:szCs w:val="28"/>
        </w:rPr>
        <w:t xml:space="preserve">Sekcja ta zorganizowała na </w:t>
      </w:r>
      <w:r w:rsidRPr="00C33F4C">
        <w:rPr>
          <w:rStyle w:val="Teksttreci3"/>
          <w:rFonts w:ascii="Times New Roman" w:hAnsi="Times New Roman" w:cs="Times New Roman"/>
          <w:sz w:val="24"/>
          <w:szCs w:val="28"/>
        </w:rPr>
        <w:t xml:space="preserve">Uniwersytecie Papieskim Jana Pawła II w Krakowie </w:t>
      </w:r>
      <w:r w:rsidRPr="00C33F4C">
        <w:rPr>
          <w:rFonts w:ascii="Times New Roman" w:hAnsi="Times New Roman" w:cs="Times New Roman"/>
          <w:color w:val="000000"/>
          <w:sz w:val="24"/>
          <w:szCs w:val="28"/>
        </w:rPr>
        <w:t xml:space="preserve">  doroczne konferencje naukowe z cyklu „Etyka Mediów”:</w:t>
      </w:r>
      <w:r w:rsidRPr="00C33F4C">
        <w:rPr>
          <w:rFonts w:ascii="Times New Roman" w:hAnsi="Times New Roman" w:cs="Times New Roman"/>
          <w:sz w:val="24"/>
          <w:szCs w:val="28"/>
        </w:rPr>
        <w:t xml:space="preserve"> </w:t>
      </w:r>
      <w:r w:rsidRPr="00C33F4C">
        <w:rPr>
          <w:rStyle w:val="Teksttreci3"/>
          <w:rFonts w:ascii="Times New Roman" w:hAnsi="Times New Roman" w:cs="Times New Roman"/>
          <w:color w:val="000000"/>
          <w:sz w:val="24"/>
          <w:szCs w:val="28"/>
        </w:rPr>
        <w:t>V</w:t>
      </w:r>
      <w:r w:rsidRPr="00C33F4C">
        <w:rPr>
          <w:rStyle w:val="Teksttreci3"/>
          <w:rFonts w:ascii="Times New Roman" w:hAnsi="Times New Roman" w:cs="Times New Roman"/>
          <w:color w:val="000000"/>
          <w:sz w:val="22"/>
          <w:szCs w:val="24"/>
        </w:rPr>
        <w:t xml:space="preserve"> </w:t>
      </w:r>
      <w:r w:rsidRPr="00C33F4C">
        <w:rPr>
          <w:rStyle w:val="Teksttreci3"/>
          <w:rFonts w:ascii="Times New Roman" w:hAnsi="Times New Roman" w:cs="Times New Roman"/>
          <w:color w:val="000000"/>
          <w:sz w:val="24"/>
          <w:szCs w:val="24"/>
        </w:rPr>
        <w:t xml:space="preserve">Międzynarodową Konferencję   pt. „Etyka mediów: odpowiedzialność w mediach – odpowiedzialność mediów” </w:t>
      </w:r>
      <w:r w:rsidRPr="00875EEE">
        <w:rPr>
          <w:rStyle w:val="Teksttreci3"/>
          <w:rFonts w:ascii="Times New Roman" w:hAnsi="Times New Roman" w:cs="Times New Roman"/>
          <w:color w:val="auto"/>
          <w:sz w:val="24"/>
          <w:szCs w:val="24"/>
        </w:rPr>
        <w:t xml:space="preserve">(19-20.05.2011), </w:t>
      </w:r>
      <w:r w:rsidRPr="00875EEE">
        <w:rPr>
          <w:color w:val="auto"/>
        </w:rPr>
        <w:t xml:space="preserve">  </w:t>
      </w:r>
      <w:r w:rsidRPr="00875EEE">
        <w:rPr>
          <w:rStyle w:val="Teksttreci3"/>
          <w:rFonts w:ascii="Times New Roman" w:hAnsi="Times New Roman" w:cs="Times New Roman"/>
          <w:color w:val="auto"/>
          <w:sz w:val="24"/>
          <w:szCs w:val="24"/>
        </w:rPr>
        <w:t xml:space="preserve">VI Międzynarodową Konferencję  </w:t>
      </w:r>
      <w:proofErr w:type="spellStart"/>
      <w:r w:rsidRPr="00875EEE">
        <w:rPr>
          <w:rStyle w:val="Teksttreci3"/>
          <w:rFonts w:ascii="Times New Roman" w:hAnsi="Times New Roman" w:cs="Times New Roman"/>
          <w:color w:val="auto"/>
          <w:sz w:val="24"/>
          <w:szCs w:val="24"/>
        </w:rPr>
        <w:t>pt</w:t>
      </w:r>
      <w:proofErr w:type="spellEnd"/>
      <w:r w:rsidRPr="00875EEE">
        <w:rPr>
          <w:rStyle w:val="Teksttreci3"/>
          <w:rFonts w:ascii="Times New Roman" w:hAnsi="Times New Roman" w:cs="Times New Roman"/>
          <w:color w:val="auto"/>
          <w:sz w:val="24"/>
          <w:szCs w:val="24"/>
        </w:rPr>
        <w:t xml:space="preserve"> „Wartości w mediach – wartość mediów” (31.05-1.06.2012).</w:t>
      </w:r>
    </w:p>
    <w:p w:rsidR="00C33F4C" w:rsidRDefault="00C33F4C" w:rsidP="00C33F4C">
      <w:pPr>
        <w:spacing w:line="360" w:lineRule="auto"/>
        <w:jc w:val="both"/>
      </w:pPr>
      <w:r>
        <w:t xml:space="preserve">       Członkowie sekcji w ramach </w:t>
      </w:r>
      <w:r w:rsidRPr="00C33F4C">
        <w:rPr>
          <w:rFonts w:eastAsia="Arial Unicode MS"/>
        </w:rPr>
        <w:t>p</w:t>
      </w:r>
      <w:r>
        <w:t xml:space="preserve">rojektu „Media </w:t>
      </w:r>
      <w:proofErr w:type="spellStart"/>
      <w:r>
        <w:t>Valor</w:t>
      </w:r>
      <w:proofErr w:type="spellEnd"/>
      <w:r>
        <w:t xml:space="preserve"> </w:t>
      </w:r>
      <w:proofErr w:type="spellStart"/>
      <w:r>
        <w:t>Academia</w:t>
      </w:r>
      <w:proofErr w:type="spellEnd"/>
      <w:r>
        <w:t xml:space="preserve">” </w:t>
      </w:r>
      <w:r w:rsidRPr="00C33F4C">
        <w:rPr>
          <w:smallCaps/>
        </w:rPr>
        <w:t>(</w:t>
      </w:r>
      <w:r>
        <w:t xml:space="preserve">projekt warsztatów dziennikarskich dla studentów i młodych twórców, których celem jest zdobywanie umiejętności odkrywania i promowania pozytywnych wartościach w mediach) zorganizowali konferencję naukową i projekcję filmów 15 listopada </w:t>
      </w:r>
      <w:r w:rsidRPr="00490941">
        <w:t>2</w:t>
      </w:r>
      <w:r w:rsidRPr="00C33F4C">
        <w:rPr>
          <w:rStyle w:val="Teksttreci3"/>
          <w:rFonts w:ascii="Times New Roman" w:hAnsi="Times New Roman" w:cs="Times New Roman"/>
          <w:sz w:val="24"/>
          <w:szCs w:val="24"/>
        </w:rPr>
        <w:t>012 r. na</w:t>
      </w:r>
      <w:r>
        <w:rPr>
          <w:rStyle w:val="Teksttreci3"/>
        </w:rPr>
        <w:t xml:space="preserve"> </w:t>
      </w:r>
      <w:r>
        <w:t xml:space="preserve">Uniwersytecie Papieskim Jana Pawła II w Krakowie. </w:t>
      </w:r>
    </w:p>
    <w:p w:rsidR="00C33F4C" w:rsidRDefault="00C33F4C" w:rsidP="00C33F4C">
      <w:pPr>
        <w:spacing w:line="360" w:lineRule="auto"/>
        <w:jc w:val="both"/>
      </w:pPr>
      <w:r>
        <w:t xml:space="preserve">      Sekcja Aksjologia komunikowania w 2012 r. opublikowała dwie monografie zbiorowe: „</w:t>
      </w:r>
      <w:proofErr w:type="spellStart"/>
      <w:r>
        <w:t>Convergence</w:t>
      </w:r>
      <w:proofErr w:type="spellEnd"/>
      <w:r>
        <w:t xml:space="preserve">: Media in </w:t>
      </w:r>
      <w:proofErr w:type="spellStart"/>
      <w:r>
        <w:t>Future</w:t>
      </w:r>
      <w:proofErr w:type="spellEnd"/>
      <w:r>
        <w:t xml:space="preserve"> (red. A. </w:t>
      </w:r>
      <w:proofErr w:type="spellStart"/>
      <w:r>
        <w:t>Baczński</w:t>
      </w:r>
      <w:proofErr w:type="spellEnd"/>
      <w:r>
        <w:t xml:space="preserve">, M. Drożdż), która była efektem IV Central European Forum organizowanego  w  2011 r. w Krakowie, oraz    „Dobro w mediach – z cienia do światła” (red. M. Drożdż, A. Baczyński) i     „Odpowiedzialność w mediach – od przypadku do celu” (red. M. Drożdż, A. Baczyński). W 2013 r. ukażą się dwie kolejne  publikacje   pt. „Wartości w mediach – z dolin na szczyty” (red. A. Baczyński, M. Drożdż) i   „Wartość mediów – od wyzwań do szans”( red. A. Baczyński, M. Drożdż).  </w:t>
      </w:r>
    </w:p>
    <w:p w:rsidR="00685D72" w:rsidRDefault="00685D72" w:rsidP="00685D72">
      <w:pPr>
        <w:pStyle w:val="NormalnyWeb"/>
        <w:numPr>
          <w:ilvl w:val="0"/>
          <w:numId w:val="11"/>
        </w:numPr>
        <w:spacing w:before="0" w:after="0"/>
        <w:textAlignment w:val="top"/>
        <w:rPr>
          <w:rFonts w:ascii="Times New Roman" w:hAnsi="Times New Roman" w:cs="Times New Roman"/>
          <w:color w:val="auto"/>
          <w:sz w:val="24"/>
          <w:szCs w:val="24"/>
        </w:rPr>
      </w:pPr>
      <w:r w:rsidRPr="00C33F4C">
        <w:rPr>
          <w:rFonts w:ascii="Times New Roman" w:hAnsi="Times New Roman" w:cs="Times New Roman"/>
          <w:b/>
          <w:color w:val="auto"/>
          <w:sz w:val="24"/>
          <w:szCs w:val="24"/>
        </w:rPr>
        <w:t>Media i komunikowanie lokalne</w:t>
      </w:r>
      <w:r>
        <w:rPr>
          <w:rFonts w:ascii="Times New Roman" w:hAnsi="Times New Roman" w:cs="Times New Roman"/>
          <w:color w:val="auto"/>
          <w:sz w:val="24"/>
          <w:szCs w:val="24"/>
        </w:rPr>
        <w:t xml:space="preserve"> – prof. dr hab. Stanisław Michalczyk</w:t>
      </w:r>
    </w:p>
    <w:p w:rsidR="00C33F4C" w:rsidRPr="00C33F4C" w:rsidRDefault="00C33F4C" w:rsidP="00C33F4C">
      <w:pPr>
        <w:pStyle w:val="NormalnyWeb"/>
        <w:spacing w:before="0" w:after="0"/>
        <w:textAlignment w:val="top"/>
        <w:rPr>
          <w:rFonts w:ascii="Times New Roman" w:hAnsi="Times New Roman" w:cs="Times New Roman"/>
          <w:color w:val="auto"/>
          <w:sz w:val="24"/>
          <w:szCs w:val="24"/>
        </w:rPr>
      </w:pPr>
      <w:r w:rsidRPr="00C33F4C">
        <w:rPr>
          <w:rFonts w:ascii="Times New Roman" w:hAnsi="Times New Roman" w:cs="Times New Roman"/>
          <w:color w:val="auto"/>
          <w:sz w:val="24"/>
          <w:szCs w:val="24"/>
        </w:rPr>
        <w:t>Brak sprawozdania</w:t>
      </w:r>
    </w:p>
    <w:p w:rsidR="00C33F4C" w:rsidRDefault="00DD7E08" w:rsidP="00BD2B22">
      <w:pPr>
        <w:pStyle w:val="NormalnyWeb"/>
        <w:spacing w:before="0" w:after="0"/>
        <w:textAlignment w:val="top"/>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DD7E08" w:rsidRDefault="00685D72" w:rsidP="00685D72">
      <w:pPr>
        <w:spacing w:line="360" w:lineRule="auto"/>
        <w:ind w:firstLine="708"/>
        <w:jc w:val="both"/>
      </w:pPr>
      <w:r>
        <w:lastRenderedPageBreak/>
        <w:t xml:space="preserve">W </w:t>
      </w:r>
      <w:r w:rsidR="00BD2B22">
        <w:t xml:space="preserve">II Kadencji działalność sekcji wykazywała zróżnicowaną intensywność. </w:t>
      </w:r>
      <w:r w:rsidR="00201FCF">
        <w:t xml:space="preserve">Na podstawie aktywności konferencyjnej i wydawniczej można zauważyć rozwój niektórych sekcji badawczych, zmierzających ku wykrystalizowaniu specjalistycznych zespołów badawczych. W tym kontekście warto sformułować kilka postulatów, m. in. dotyczących potrzeby zwiększenia aktywności na forum międzynarodowym i wymiany doświadczeń między sekcjami lub między sekcjami w ramach różnych towarzystw naukowych. Innym ważnym postulatem jest zaangażowanie członków sekcji w promowanie działalności PTKS w większym stopniu niż dotychczas. </w:t>
      </w:r>
      <w:r w:rsidR="00BD2B22">
        <w:t xml:space="preserve">Obok sekcji takich jak  Aksjologia komunikowania,   Public relations, </w:t>
      </w:r>
      <w:r w:rsidR="00201FCF">
        <w:t xml:space="preserve">Reklama, </w:t>
      </w:r>
      <w:r w:rsidR="00BD2B22">
        <w:t xml:space="preserve">Studia nad dziennikarstwem, które wykazywały </w:t>
      </w:r>
      <w:r w:rsidR="00201FCF">
        <w:t xml:space="preserve"> wysoką </w:t>
      </w:r>
      <w:r w:rsidR="00BD2B22">
        <w:t xml:space="preserve">aktywność, są takie, które w praktyce nie podjęły żadnego działania, </w:t>
      </w:r>
      <w:r w:rsidR="00E1355F">
        <w:t xml:space="preserve">o czym może świadczyć </w:t>
      </w:r>
      <w:r w:rsidR="00201FCF">
        <w:t>brak</w:t>
      </w:r>
      <w:r w:rsidR="00E1355F">
        <w:t xml:space="preserve"> sprawozda</w:t>
      </w:r>
      <w:r w:rsidR="00E452D4">
        <w:t>ń</w:t>
      </w:r>
      <w:r w:rsidR="00E1355F">
        <w:t xml:space="preserve"> z działalności</w:t>
      </w:r>
      <w:r w:rsidR="00201FCF">
        <w:t xml:space="preserve">  prawie 50 procent sekcji (11 sekcji na 23)</w:t>
      </w:r>
      <w:r w:rsidR="00E1355F">
        <w:t xml:space="preserve">. Przyczyn takiego stanu można doszukiwać się między innymi w fakcie, że tymi obszarami badań zajmuje się  nieliczna grupa badaczy w Polsce (np. komunikowanie interpersonalne, studia </w:t>
      </w:r>
      <w:proofErr w:type="spellStart"/>
      <w:r w:rsidR="00E1355F">
        <w:t>genderowe</w:t>
      </w:r>
      <w:proofErr w:type="spellEnd"/>
      <w:r w:rsidR="00E1355F">
        <w:t xml:space="preserve">, komunikowanie międzykulturowe) </w:t>
      </w:r>
      <w:r w:rsidR="00DD7E08">
        <w:t xml:space="preserve">oraz pasywnej roli przewodniczących i członków sekcji.  Lista sekcji badawczych przyjęta na początku istnienia Towarzystwa w 2007 r. , </w:t>
      </w:r>
      <w:r w:rsidR="00201FCF">
        <w:t xml:space="preserve"> </w:t>
      </w:r>
      <w:r w:rsidR="00DD7E08">
        <w:t xml:space="preserve"> wzorowana na strukturze International Communication </w:t>
      </w:r>
      <w:proofErr w:type="spellStart"/>
      <w:r w:rsidR="00DD7E08">
        <w:t>Association</w:t>
      </w:r>
      <w:proofErr w:type="spellEnd"/>
      <w:r w:rsidR="00DD7E08">
        <w:t>, nie sprawdziła się.</w:t>
      </w:r>
      <w:r w:rsidR="00DD7E08" w:rsidRPr="00DD7E08">
        <w:t xml:space="preserve"> </w:t>
      </w:r>
      <w:r w:rsidR="00DD7E08">
        <w:t>Po sześciu latach działalności PTKS, II Zjazd  powinien podjąć problem funkcjonowania sekcji badawczych i zastanowić się nad ich restrukturyzacją.</w:t>
      </w:r>
    </w:p>
    <w:p w:rsidR="00951D5B" w:rsidRDefault="00951D5B" w:rsidP="00951D5B">
      <w:pPr>
        <w:spacing w:line="360" w:lineRule="auto"/>
        <w:ind w:firstLine="708"/>
        <w:jc w:val="both"/>
      </w:pPr>
    </w:p>
    <w:p w:rsidR="00685D72" w:rsidRPr="003D5C92" w:rsidRDefault="00685D72" w:rsidP="00685D72">
      <w:pPr>
        <w:pStyle w:val="Akapitzlist"/>
        <w:numPr>
          <w:ilvl w:val="0"/>
          <w:numId w:val="7"/>
        </w:numPr>
        <w:rPr>
          <w:b/>
          <w:sz w:val="28"/>
          <w:szCs w:val="28"/>
        </w:rPr>
      </w:pPr>
      <w:r w:rsidRPr="003D5C92">
        <w:rPr>
          <w:b/>
          <w:bCs/>
          <w:sz w:val="28"/>
          <w:szCs w:val="28"/>
        </w:rPr>
        <w:t>K</w:t>
      </w:r>
      <w:r>
        <w:rPr>
          <w:b/>
          <w:bCs/>
          <w:sz w:val="28"/>
          <w:szCs w:val="28"/>
        </w:rPr>
        <w:t>onkurs „Doktorat</w:t>
      </w:r>
      <w:r w:rsidRPr="003D5C92">
        <w:rPr>
          <w:b/>
          <w:bCs/>
          <w:sz w:val="28"/>
          <w:szCs w:val="28"/>
        </w:rPr>
        <w:t>”</w:t>
      </w:r>
    </w:p>
    <w:p w:rsidR="00685D72" w:rsidRPr="003D5C92" w:rsidRDefault="00685D72" w:rsidP="00685D72">
      <w:pPr>
        <w:ind w:left="284"/>
        <w:rPr>
          <w:sz w:val="28"/>
          <w:szCs w:val="28"/>
        </w:rPr>
      </w:pPr>
    </w:p>
    <w:p w:rsidR="00685D72" w:rsidRPr="003D5C92" w:rsidRDefault="00685D72" w:rsidP="00685D72">
      <w:pPr>
        <w:spacing w:line="360" w:lineRule="auto"/>
        <w:ind w:firstLine="284"/>
        <w:jc w:val="both"/>
      </w:pPr>
      <w:r w:rsidRPr="003D5C92">
        <w:t>W okresie sprawozdawczym odbyły się kolejne edycje Kon</w:t>
      </w:r>
      <w:r>
        <w:t xml:space="preserve">kursu „DOKTORAT” na najlepszą </w:t>
      </w:r>
      <w:r w:rsidRPr="003D5C92">
        <w:t>pracę doktorską z zakresu szeroko pojmowanej nauki o komunikowaniu, obejmujące lata 2010</w:t>
      </w:r>
      <w:r w:rsidR="004614EA">
        <w:t>, 2011 i 2</w:t>
      </w:r>
      <w:r w:rsidRPr="003D5C92">
        <w:t>012.  Zgodnie z regulaminem obejmuje on prace doktorskie obronione w tym samym roku na uczelniach publicznych i niepublicznych, a  zgłoszone przez samodzielnych pracowników nauki będących członkami Polskiego Towarzystwa Komunikacji Społecznej. Nagroda konkursowa ma postać gratyfikacji materialnej wyrażonej w możliwości udziału w międzynarodowym kongresie naukowym zorganizowanym pod egidą międzynarodowych organizacji badaczy masowego komunikowania ICA lub IAMCR.</w:t>
      </w:r>
      <w:r w:rsidR="00E70277">
        <w:t xml:space="preserve"> </w:t>
      </w:r>
      <w:r w:rsidRPr="003D5C92">
        <w:t xml:space="preserve"> Dodatkową formą nagrody jest możliwość opublikowania nagrodzonej pracy w serii wydawniczej przygotowanej przez PTKS. Promotorzy wyróżnionych prac uhonorowani zostają pamiątkową statuetką. </w:t>
      </w:r>
    </w:p>
    <w:p w:rsidR="00685D72" w:rsidRPr="003D5C92" w:rsidRDefault="00685D72" w:rsidP="00685D72">
      <w:pPr>
        <w:spacing w:line="360" w:lineRule="auto"/>
        <w:ind w:firstLine="284"/>
        <w:jc w:val="both"/>
      </w:pPr>
      <w:r w:rsidRPr="003D5C92">
        <w:t xml:space="preserve">W </w:t>
      </w:r>
      <w:r w:rsidR="00BA3F51">
        <w:t>konkursie</w:t>
      </w:r>
      <w:r w:rsidRPr="003D5C92">
        <w:t xml:space="preserve"> - „DOKTORAT'10” </w:t>
      </w:r>
      <w:r w:rsidR="00BA3F51">
        <w:t xml:space="preserve">(III edycja konkursu) </w:t>
      </w:r>
      <w:r w:rsidRPr="003D5C92">
        <w:t xml:space="preserve">-zgłoszono siedem dysertacji o różnorodnej tematyce. W zgłoszonych pracach podejmowano bowiem kwestie roli telewizji w </w:t>
      </w:r>
      <w:r w:rsidRPr="003D5C92">
        <w:lastRenderedPageBreak/>
        <w:t xml:space="preserve">komunikacji międzykulturowej, prasowej debaty nad stanem wojennym, zniesławienia prasowego w Polsce, prasy mniejszości polskiej na Ukrainie, korzystania z mediów masowych w odniesieniu do problemu alienacji, </w:t>
      </w:r>
      <w:proofErr w:type="spellStart"/>
      <w:r w:rsidRPr="003D5C92">
        <w:t>tabloidyzacji</w:t>
      </w:r>
      <w:proofErr w:type="spellEnd"/>
      <w:r w:rsidRPr="003D5C92">
        <w:t xml:space="preserve"> współczesnej prasy w Polsce oraz komunikowania zdrowia w anglojęzycznej prasie medycznej. Przy ocenie zgłoszonych rozpraw doktorskich brano pod uwagę oryginalność podjętego tematu, sposób jego ujęcia, konstrukcję pracy i jej metodologię, logikę wywodu oraz wykorzystane źródła. W zgodnej ocenie jurorów na</w:t>
      </w:r>
      <w:r w:rsidR="00E70277">
        <w:t xml:space="preserve">jwyższe oceny zyskała praca </w:t>
      </w:r>
      <w:r w:rsidRPr="003D5C92">
        <w:t xml:space="preserve">dr </w:t>
      </w:r>
      <w:r w:rsidRPr="003D5C92">
        <w:rPr>
          <w:bCs/>
        </w:rPr>
        <w:t xml:space="preserve">Agnieszki </w:t>
      </w:r>
      <w:proofErr w:type="spellStart"/>
      <w:r w:rsidRPr="003D5C92">
        <w:rPr>
          <w:bCs/>
        </w:rPr>
        <w:t>Turskiej-Kawy</w:t>
      </w:r>
      <w:proofErr w:type="spellEnd"/>
      <w:r w:rsidRPr="003D5C92">
        <w:t xml:space="preserve"> z Uniwersytetu Śląskiego w Katowicach pt. „Poczucie alienacji a użytkowanie mediów”. Jej promotorami byli dr hab. prof. UW Iwona Jakubowska-Branicka oraz </w:t>
      </w:r>
      <w:r w:rsidR="00BA3F51">
        <w:t>prof.. dr hab.</w:t>
      </w:r>
      <w:r w:rsidRPr="003D5C92">
        <w:t xml:space="preserve"> Stanisław Michalczyk.</w:t>
      </w:r>
    </w:p>
    <w:p w:rsidR="00685D72" w:rsidRPr="003D5C92" w:rsidRDefault="00BA3F51" w:rsidP="00685D72">
      <w:pPr>
        <w:spacing w:line="360" w:lineRule="auto"/>
        <w:ind w:firstLine="284"/>
        <w:jc w:val="both"/>
      </w:pPr>
      <w:r>
        <w:t>K</w:t>
      </w:r>
      <w:r w:rsidR="00685D72" w:rsidRPr="003D5C92">
        <w:t>onkursu „DOKTORAT '11”</w:t>
      </w:r>
      <w:r>
        <w:t xml:space="preserve"> (IV edycja)</w:t>
      </w:r>
      <w:r w:rsidR="00685D72" w:rsidRPr="003D5C92">
        <w:t xml:space="preserve"> wzbudziła relatywnie największe zainteresowanie. Uczestniczyło w niej bowiem aż dziewięciu autorów rozpraw doktorskich z różnych ośrodków akademickich. Zakres tematyczny zgłoszonych prac był  szeroki, jednak wyraźnie zdominowany przez wątki problemowe związane z działalnością telewizji i prasy. Konkursowe rozprawy poruszały bowiem kwestie mechanizmów perswazji w informacji telewizyjnej, miejsca i znaczenia komentarza i komentowania w telewizyjnych programach informacyjnych, telewizyjnej reklamy politycznej w Polsce, miejsca telewizji publicznej w systemie medialnym Stanów Zjednoczonych,  transformacji współczesnych przedsiębiorstw prasowych, wpływu języka prasy na język</w:t>
      </w:r>
      <w:r w:rsidR="004614EA">
        <w:t xml:space="preserve"> </w:t>
      </w:r>
      <w:r w:rsidR="00685D72" w:rsidRPr="003D5C92">
        <w:t xml:space="preserve">prawniczy, prasowej konceptualizacji rzeczywistości politycznej w II Rzeczpospolitej, podmiotowości odbiorców przekazów medialnych oraz rozliczeniowej roli mediów w polskim modelu komunikacji politycznej. Zgodnie z decyzją Zarządu PTKS wszystkie zgłoszone prace zostały zrecenzowane w oparciu o jednolity arkusz ocen obejmujący </w:t>
      </w:r>
      <w:r>
        <w:t>jedenaście</w:t>
      </w:r>
      <w:r w:rsidR="00685D72" w:rsidRPr="003D5C92">
        <w:t xml:space="preserve"> kryteriów, uwzględniających różnorodne aspekty merytorycznej, badawczej, metodologicznej i konceptualnej wartości analizowanych dysertacji. </w:t>
      </w:r>
      <w:r w:rsidR="004A011C">
        <w:t xml:space="preserve">Najwyższą ocenę </w:t>
      </w:r>
      <w:r w:rsidR="00685D72" w:rsidRPr="003D5C92">
        <w:t xml:space="preserve"> (54 na 55 na możliwych) uzyskała rozprawa p. dr </w:t>
      </w:r>
      <w:r w:rsidR="00685D72" w:rsidRPr="003D5C92">
        <w:rPr>
          <w:bCs/>
        </w:rPr>
        <w:t>Małgorzaty Adamik-</w:t>
      </w:r>
      <w:proofErr w:type="spellStart"/>
      <w:r w:rsidR="00685D72" w:rsidRPr="003D5C92">
        <w:rPr>
          <w:bCs/>
        </w:rPr>
        <w:t>Szysiak</w:t>
      </w:r>
      <w:proofErr w:type="spellEnd"/>
      <w:r w:rsidR="00685D72" w:rsidRPr="003D5C92">
        <w:t xml:space="preserve"> z Uniwersytetu Marii Curie Skłodowskiej w Lublinie pt. "Telewizyjna reklama polityczna w Polsce w latach 2005-2010". Nagrodzona praca charakteryzowała się oryginalnością ujęcia tematu, konsekwencją metodologiczną oraz bogactwem refleksji i spostrzeżeń płynących z rozległych badań empirycznych. Promotorem nagrodzonej dysertacji była prof. dr hab. Iwona Hofman, prodziekan Wydziału Politologii UMCS i wiceprezes naszego towarzystwa.</w:t>
      </w:r>
    </w:p>
    <w:p w:rsidR="00685D72" w:rsidRPr="003D5C92" w:rsidRDefault="00685D72" w:rsidP="00685D72">
      <w:pPr>
        <w:spacing w:line="360" w:lineRule="auto"/>
        <w:ind w:firstLine="284"/>
        <w:jc w:val="both"/>
      </w:pPr>
      <w:r w:rsidRPr="003D5C92">
        <w:t xml:space="preserve">Do </w:t>
      </w:r>
      <w:r w:rsidR="00BA3F51">
        <w:t xml:space="preserve"> </w:t>
      </w:r>
      <w:r w:rsidRPr="003D5C92">
        <w:t xml:space="preserve">konkursu „DOKTORAT '12” </w:t>
      </w:r>
      <w:r w:rsidR="00BA3F51">
        <w:t xml:space="preserve">(V edycja) </w:t>
      </w:r>
      <w:r w:rsidRPr="003D5C92">
        <w:t xml:space="preserve">zgłoszono pięć prac, rozpatrujących  problemy kulturowych uwarunkowań języka prasowych tekstów informacyjnych, form dialogowych w gatunkach wypowiedzi prasowych, wykorzystania Internetu  w komunikowaniu politycznym, teorii i praktyki komunikacji artystycznej w ujęciu Marshalla </w:t>
      </w:r>
      <w:proofErr w:type="spellStart"/>
      <w:r w:rsidRPr="003D5C92">
        <w:t>McLuhana</w:t>
      </w:r>
      <w:proofErr w:type="spellEnd"/>
      <w:r w:rsidRPr="003D5C92">
        <w:t xml:space="preserve"> oraz finansowania </w:t>
      </w:r>
      <w:r w:rsidRPr="003D5C92">
        <w:lastRenderedPageBreak/>
        <w:t xml:space="preserve">szeroko pojętej kultury w ramach  społecznej odpowiedzialności biznesu. Ogłoszenie rezultatów konkursowych zmagań nastąpi podczas obrad III Kongresu PTKS w Krakowie. </w:t>
      </w:r>
    </w:p>
    <w:p w:rsidR="00685D72" w:rsidRDefault="00685D72" w:rsidP="00685D72">
      <w:pPr>
        <w:spacing w:line="360" w:lineRule="auto"/>
        <w:ind w:firstLine="284"/>
        <w:jc w:val="both"/>
        <w:rPr>
          <w:bCs/>
        </w:rPr>
      </w:pPr>
      <w:r w:rsidRPr="003D5C92">
        <w:t xml:space="preserve">W świetle przytoczonych danych, wydaje się - że </w:t>
      </w:r>
      <w:r w:rsidRPr="003D5C92">
        <w:rPr>
          <w:bCs/>
        </w:rPr>
        <w:t xml:space="preserve"> nadrzędny cel konkursu, jakim jest aktywizowanie i integrowanie środowisk naukowych zajmujących się problemami komunikowania społecznego i funkcjonowania mediów masowych oraz  popularyzacja badań nad różnymi aspektami komunikacji społecznej został zrealizowany.</w:t>
      </w:r>
    </w:p>
    <w:p w:rsidR="00685D72" w:rsidRDefault="00685D72" w:rsidP="00685D72">
      <w:pPr>
        <w:spacing w:line="360" w:lineRule="auto"/>
        <w:ind w:left="284"/>
        <w:jc w:val="both"/>
        <w:rPr>
          <w:bCs/>
        </w:rPr>
      </w:pPr>
    </w:p>
    <w:p w:rsidR="00685D72" w:rsidRPr="003D5C92" w:rsidRDefault="00685D72" w:rsidP="00685D72">
      <w:pPr>
        <w:pStyle w:val="Akapitzlist"/>
        <w:numPr>
          <w:ilvl w:val="0"/>
          <w:numId w:val="7"/>
        </w:numPr>
        <w:spacing w:line="360" w:lineRule="auto"/>
        <w:jc w:val="both"/>
        <w:rPr>
          <w:b/>
          <w:bCs/>
        </w:rPr>
      </w:pPr>
      <w:r w:rsidRPr="003D5C92">
        <w:rPr>
          <w:b/>
          <w:bCs/>
          <w:sz w:val="28"/>
        </w:rPr>
        <w:t>Działalność wydawnicza – redakcja oficjalnego czasopisma naukowego PTKS „Central European Journal of Communication”</w:t>
      </w:r>
    </w:p>
    <w:p w:rsidR="00685D72" w:rsidRPr="003D5C92" w:rsidRDefault="00685D72" w:rsidP="00685D72">
      <w:pPr>
        <w:pStyle w:val="Akapitzlist"/>
        <w:spacing w:line="360" w:lineRule="auto"/>
        <w:ind w:left="644"/>
        <w:jc w:val="both"/>
        <w:rPr>
          <w:b/>
          <w:bCs/>
        </w:rPr>
      </w:pPr>
    </w:p>
    <w:p w:rsidR="006C3442" w:rsidRPr="009F0B02" w:rsidRDefault="006C3442" w:rsidP="006C3442">
      <w:pPr>
        <w:spacing w:line="360" w:lineRule="auto"/>
        <w:jc w:val="both"/>
        <w:rPr>
          <w:rStyle w:val="apple-style-span"/>
          <w:lang w:val="en-US"/>
        </w:rPr>
      </w:pPr>
      <w:r w:rsidRPr="003D5C92">
        <w:rPr>
          <w:color w:val="000000"/>
        </w:rPr>
        <w:t xml:space="preserve">Publikowanie „Central European Journal of Communication” – oficjalnego </w:t>
      </w:r>
      <w:proofErr w:type="spellStart"/>
      <w:r w:rsidRPr="003D5C92">
        <w:rPr>
          <w:color w:val="000000"/>
        </w:rPr>
        <w:t>anglojęzycznego</w:t>
      </w:r>
      <w:proofErr w:type="spellEnd"/>
      <w:r w:rsidRPr="003D5C92">
        <w:rPr>
          <w:color w:val="000000"/>
        </w:rPr>
        <w:t xml:space="preserve"> czasopisma Polskiego Towarzystwa Komunikacji Społecznej jest jednym z </w:t>
      </w:r>
      <w:proofErr w:type="spellStart"/>
      <w:r w:rsidRPr="003D5C92">
        <w:rPr>
          <w:color w:val="000000"/>
        </w:rPr>
        <w:t>najważniejszych</w:t>
      </w:r>
      <w:proofErr w:type="spellEnd"/>
      <w:r w:rsidRPr="003D5C92">
        <w:rPr>
          <w:color w:val="000000"/>
        </w:rPr>
        <w:t xml:space="preserve"> </w:t>
      </w:r>
      <w:proofErr w:type="spellStart"/>
      <w:r w:rsidRPr="003D5C92">
        <w:rPr>
          <w:color w:val="000000"/>
        </w:rPr>
        <w:t>zadan</w:t>
      </w:r>
      <w:proofErr w:type="spellEnd"/>
      <w:r w:rsidRPr="003D5C92">
        <w:rPr>
          <w:color w:val="000000"/>
        </w:rPr>
        <w:t xml:space="preserve">́ programowych realizowanych przez Polskie Towarzystwo Komunikacji Społecznej. Czasopismo publikowane jest dwa razy w roku (wiosną i </w:t>
      </w:r>
      <w:proofErr w:type="spellStart"/>
      <w:r w:rsidRPr="003D5C92">
        <w:rPr>
          <w:color w:val="000000"/>
        </w:rPr>
        <w:t>jesienia</w:t>
      </w:r>
      <w:proofErr w:type="spellEnd"/>
      <w:r w:rsidRPr="003D5C92">
        <w:rPr>
          <w:color w:val="000000"/>
        </w:rPr>
        <w:t xml:space="preserve">̨) </w:t>
      </w:r>
      <w:r>
        <w:rPr>
          <w:color w:val="000000"/>
        </w:rPr>
        <w:t xml:space="preserve"> </w:t>
      </w:r>
      <w:r w:rsidRPr="003D5C92">
        <w:rPr>
          <w:color w:val="000000"/>
        </w:rPr>
        <w:t>przez Wydawnictwo Uniwersytetu Wrocławskiego. Redak</w:t>
      </w:r>
      <w:r>
        <w:rPr>
          <w:color w:val="000000"/>
        </w:rPr>
        <w:t>torką czasopisma jest od początku jego ukazywania się w 2008 r. prof. dr hab.</w:t>
      </w:r>
      <w:r w:rsidRPr="003D5C92">
        <w:rPr>
          <w:color w:val="000000"/>
        </w:rPr>
        <w:t xml:space="preserve"> Bogusława Dobek-Ostrowska</w:t>
      </w:r>
      <w:r>
        <w:rPr>
          <w:color w:val="000000"/>
        </w:rPr>
        <w:t xml:space="preserve"> (Uniwersytet Wrocławski), a  jej zastępcą  </w:t>
      </w:r>
      <w:r w:rsidRPr="003D5C92">
        <w:rPr>
          <w:color w:val="000000"/>
        </w:rPr>
        <w:t xml:space="preserve"> </w:t>
      </w:r>
      <w:r>
        <w:rPr>
          <w:color w:val="000000"/>
        </w:rPr>
        <w:t xml:space="preserve">od 2009 r. dr </w:t>
      </w:r>
      <w:r w:rsidRPr="003D5C92">
        <w:rPr>
          <w:color w:val="000000"/>
        </w:rPr>
        <w:t>Michał Głowacki</w:t>
      </w:r>
      <w:r>
        <w:rPr>
          <w:color w:val="000000"/>
        </w:rPr>
        <w:t xml:space="preserve"> (Uniwersytet Warszawski).  W skład </w:t>
      </w:r>
      <w:proofErr w:type="spellStart"/>
      <w:r>
        <w:rPr>
          <w:color w:val="000000"/>
        </w:rPr>
        <w:t>Editorial</w:t>
      </w:r>
      <w:proofErr w:type="spellEnd"/>
      <w:r>
        <w:rPr>
          <w:color w:val="000000"/>
        </w:rPr>
        <w:t xml:space="preserve"> Board wchodzi 66 znanych i wysoko cenionych badaczy komunikowania i mediów z całego świata, a przede wszystkim przedstawiciele  wszystkich krajów   Europy  Środkowej i Wschodniej.   </w:t>
      </w:r>
      <w:r w:rsidRPr="009F0B02">
        <w:t xml:space="preserve">Na początku 2012 roku zespół redakcyjny postanowił rozszerzyć grono członków rady redakcyjnej </w:t>
      </w:r>
      <w:proofErr w:type="spellStart"/>
      <w:r w:rsidRPr="009F0B02">
        <w:t>Editorial</w:t>
      </w:r>
      <w:proofErr w:type="spellEnd"/>
      <w:r w:rsidRPr="009F0B02">
        <w:t xml:space="preserve"> Board. </w:t>
      </w:r>
      <w:proofErr w:type="spellStart"/>
      <w:r w:rsidRPr="009F0B02">
        <w:rPr>
          <w:lang w:val="en-US"/>
        </w:rPr>
        <w:t>Zaproszenie</w:t>
      </w:r>
      <w:proofErr w:type="spellEnd"/>
      <w:r w:rsidRPr="009F0B02">
        <w:rPr>
          <w:lang w:val="en-US"/>
        </w:rPr>
        <w:t xml:space="preserve"> do </w:t>
      </w:r>
      <w:proofErr w:type="spellStart"/>
      <w:r w:rsidRPr="009F0B02">
        <w:rPr>
          <w:lang w:val="en-US"/>
        </w:rPr>
        <w:t>członkostwa</w:t>
      </w:r>
      <w:proofErr w:type="spellEnd"/>
      <w:r w:rsidRPr="009F0B02">
        <w:rPr>
          <w:lang w:val="en-US"/>
        </w:rPr>
        <w:t xml:space="preserve"> w Editorial Board </w:t>
      </w:r>
      <w:proofErr w:type="spellStart"/>
      <w:r w:rsidRPr="009F0B02">
        <w:rPr>
          <w:lang w:val="en-US"/>
        </w:rPr>
        <w:t>przyjęli</w:t>
      </w:r>
      <w:proofErr w:type="spellEnd"/>
      <w:r w:rsidRPr="009F0B02">
        <w:rPr>
          <w:lang w:val="en-US"/>
        </w:rPr>
        <w:t xml:space="preserve">: </w:t>
      </w:r>
      <w:r w:rsidRPr="009F0B02">
        <w:rPr>
          <w:bCs/>
          <w:lang w:val="en-US"/>
        </w:rPr>
        <w:t xml:space="preserve">Susanne </w:t>
      </w:r>
      <w:proofErr w:type="spellStart"/>
      <w:r w:rsidRPr="009F0B02">
        <w:rPr>
          <w:bCs/>
          <w:lang w:val="en-US"/>
        </w:rPr>
        <w:t>Fengler</w:t>
      </w:r>
      <w:proofErr w:type="spellEnd"/>
      <w:r w:rsidRPr="009F0B02">
        <w:rPr>
          <w:lang w:val="en-US"/>
        </w:rPr>
        <w:t xml:space="preserve"> (Erich </w:t>
      </w:r>
      <w:proofErr w:type="spellStart"/>
      <w:r w:rsidRPr="009F0B02">
        <w:rPr>
          <w:lang w:val="en-US"/>
        </w:rPr>
        <w:t>Brost</w:t>
      </w:r>
      <w:proofErr w:type="spellEnd"/>
      <w:r w:rsidRPr="009F0B02">
        <w:rPr>
          <w:lang w:val="en-US"/>
        </w:rPr>
        <w:t xml:space="preserve"> Institute for Journalism in Dortmund, </w:t>
      </w:r>
      <w:proofErr w:type="spellStart"/>
      <w:r w:rsidRPr="009F0B02">
        <w:rPr>
          <w:lang w:val="en-US"/>
        </w:rPr>
        <w:t>Niemcy</w:t>
      </w:r>
      <w:proofErr w:type="spellEnd"/>
      <w:r w:rsidRPr="009F0B02">
        <w:rPr>
          <w:lang w:val="en-US"/>
        </w:rPr>
        <w:t xml:space="preserve">), </w:t>
      </w:r>
      <w:r w:rsidRPr="009F0B02">
        <w:rPr>
          <w:bCs/>
          <w:lang w:val="en-US"/>
        </w:rPr>
        <w:t>Peter Gross</w:t>
      </w:r>
      <w:r w:rsidRPr="009F0B02">
        <w:rPr>
          <w:lang w:val="en-US"/>
        </w:rPr>
        <w:t xml:space="preserve"> (University of Tennessee Knoxville, USA</w:t>
      </w:r>
      <w:r w:rsidRPr="009F0B02">
        <w:rPr>
          <w:rFonts w:ascii="MS Mincho" w:eastAsia="MS Mincho" w:hAnsi="MS Mincho" w:cs="MS Mincho" w:hint="eastAsia"/>
          <w:lang w:val="en-US"/>
        </w:rPr>
        <w:t> </w:t>
      </w:r>
      <w:r w:rsidRPr="009F0B02">
        <w:rPr>
          <w:lang w:val="en-US"/>
        </w:rPr>
        <w:t xml:space="preserve">), </w:t>
      </w:r>
      <w:r w:rsidRPr="009F0B02">
        <w:rPr>
          <w:bCs/>
          <w:lang w:val="en-US"/>
        </w:rPr>
        <w:t xml:space="preserve">Matthias </w:t>
      </w:r>
      <w:proofErr w:type="spellStart"/>
      <w:r w:rsidRPr="009F0B02">
        <w:rPr>
          <w:bCs/>
          <w:lang w:val="en-US"/>
        </w:rPr>
        <w:t>Karmasin</w:t>
      </w:r>
      <w:proofErr w:type="spellEnd"/>
      <w:r w:rsidRPr="009F0B02">
        <w:rPr>
          <w:lang w:val="en-US"/>
        </w:rPr>
        <w:t xml:space="preserve"> (University of Klagenfurt, Austria</w:t>
      </w:r>
      <w:r w:rsidRPr="009F0B02">
        <w:rPr>
          <w:rFonts w:ascii="MS Mincho" w:eastAsia="MS Mincho" w:hAnsi="MS Mincho" w:cs="MS Mincho" w:hint="eastAsia"/>
          <w:lang w:val="en-US"/>
        </w:rPr>
        <w:t> </w:t>
      </w:r>
      <w:r w:rsidRPr="009F0B02">
        <w:rPr>
          <w:lang w:val="en-US"/>
        </w:rPr>
        <w:t xml:space="preserve">), </w:t>
      </w:r>
      <w:r w:rsidRPr="009F0B02">
        <w:rPr>
          <w:bCs/>
          <w:lang w:val="en-US"/>
        </w:rPr>
        <w:t xml:space="preserve">Norbert </w:t>
      </w:r>
      <w:proofErr w:type="spellStart"/>
      <w:r w:rsidRPr="009F0B02">
        <w:rPr>
          <w:bCs/>
          <w:lang w:val="en-US"/>
        </w:rPr>
        <w:t>Merkovity</w:t>
      </w:r>
      <w:proofErr w:type="spellEnd"/>
      <w:r w:rsidRPr="009F0B02">
        <w:rPr>
          <w:lang w:val="en-US"/>
        </w:rPr>
        <w:t xml:space="preserve"> (University of Szeged, </w:t>
      </w:r>
      <w:proofErr w:type="spellStart"/>
      <w:r w:rsidRPr="009F0B02">
        <w:rPr>
          <w:lang w:val="en-US"/>
        </w:rPr>
        <w:t>Węgry</w:t>
      </w:r>
      <w:proofErr w:type="spellEnd"/>
      <w:r w:rsidRPr="009F0B02">
        <w:rPr>
          <w:lang w:val="en-US"/>
        </w:rPr>
        <w:t xml:space="preserve">), </w:t>
      </w:r>
      <w:proofErr w:type="spellStart"/>
      <w:r w:rsidRPr="009F0B02">
        <w:rPr>
          <w:bCs/>
          <w:lang w:val="en-US"/>
        </w:rPr>
        <w:t>Bożena</w:t>
      </w:r>
      <w:proofErr w:type="spellEnd"/>
      <w:r w:rsidRPr="009F0B02">
        <w:rPr>
          <w:bCs/>
          <w:lang w:val="en-US"/>
        </w:rPr>
        <w:t xml:space="preserve"> </w:t>
      </w:r>
      <w:proofErr w:type="spellStart"/>
      <w:r w:rsidRPr="009F0B02">
        <w:rPr>
          <w:bCs/>
          <w:lang w:val="en-US"/>
        </w:rPr>
        <w:t>Mierzejewska</w:t>
      </w:r>
      <w:proofErr w:type="spellEnd"/>
      <w:r w:rsidRPr="009F0B02">
        <w:rPr>
          <w:lang w:val="en-US"/>
        </w:rPr>
        <w:t xml:space="preserve"> (Jönköping International Business School, </w:t>
      </w:r>
      <w:proofErr w:type="spellStart"/>
      <w:r w:rsidRPr="009F0B02">
        <w:rPr>
          <w:lang w:val="en-US"/>
        </w:rPr>
        <w:t>Szwecja</w:t>
      </w:r>
      <w:proofErr w:type="spellEnd"/>
      <w:r w:rsidRPr="009F0B02">
        <w:rPr>
          <w:lang w:val="en-US"/>
        </w:rPr>
        <w:t xml:space="preserve">), </w:t>
      </w:r>
      <w:r w:rsidRPr="009F0B02">
        <w:rPr>
          <w:rFonts w:ascii="MS Mincho" w:eastAsia="MS Mincho" w:hAnsi="MS Mincho" w:cs="MS Mincho" w:hint="eastAsia"/>
          <w:lang w:val="en-US"/>
        </w:rPr>
        <w:t> </w:t>
      </w:r>
      <w:r w:rsidRPr="009F0B02">
        <w:rPr>
          <w:bCs/>
          <w:lang w:val="en-US"/>
        </w:rPr>
        <w:t xml:space="preserve"> Svetlana Pasti</w:t>
      </w:r>
      <w:r w:rsidRPr="009F0B02">
        <w:rPr>
          <w:lang w:val="en-US"/>
        </w:rPr>
        <w:t xml:space="preserve"> (University of Tampere, </w:t>
      </w:r>
      <w:proofErr w:type="spellStart"/>
      <w:r w:rsidRPr="009F0B02">
        <w:rPr>
          <w:lang w:val="en-US"/>
        </w:rPr>
        <w:t>Finlandia</w:t>
      </w:r>
      <w:proofErr w:type="spellEnd"/>
      <w:r w:rsidRPr="009F0B02">
        <w:rPr>
          <w:lang w:val="en-US"/>
        </w:rPr>
        <w:t xml:space="preserve">), </w:t>
      </w:r>
      <w:r w:rsidRPr="009F0B02">
        <w:rPr>
          <w:bCs/>
          <w:lang w:val="en-US"/>
        </w:rPr>
        <w:t xml:space="preserve">Mario </w:t>
      </w:r>
      <w:proofErr w:type="spellStart"/>
      <w:r w:rsidRPr="009F0B02">
        <w:rPr>
          <w:bCs/>
          <w:lang w:val="en-US"/>
        </w:rPr>
        <w:t>Plenković</w:t>
      </w:r>
      <w:proofErr w:type="spellEnd"/>
      <w:r w:rsidRPr="009F0B02">
        <w:rPr>
          <w:lang w:val="en-US"/>
        </w:rPr>
        <w:t xml:space="preserve"> (University of Zagreb, </w:t>
      </w:r>
      <w:proofErr w:type="spellStart"/>
      <w:r w:rsidRPr="009F0B02">
        <w:rPr>
          <w:lang w:val="en-US"/>
        </w:rPr>
        <w:t>Chorwacja</w:t>
      </w:r>
      <w:proofErr w:type="spellEnd"/>
      <w:r w:rsidRPr="009F0B02">
        <w:rPr>
          <w:lang w:val="en-US"/>
        </w:rPr>
        <w:t xml:space="preserve">), </w:t>
      </w:r>
      <w:proofErr w:type="spellStart"/>
      <w:r w:rsidRPr="009F0B02">
        <w:rPr>
          <w:bCs/>
          <w:lang w:val="en-US"/>
        </w:rPr>
        <w:t>Miroljub</w:t>
      </w:r>
      <w:proofErr w:type="spellEnd"/>
      <w:r w:rsidRPr="009F0B02">
        <w:rPr>
          <w:bCs/>
          <w:lang w:val="en-US"/>
        </w:rPr>
        <w:t xml:space="preserve"> </w:t>
      </w:r>
      <w:proofErr w:type="spellStart"/>
      <w:r w:rsidRPr="009F0B02">
        <w:rPr>
          <w:bCs/>
          <w:lang w:val="en-US"/>
        </w:rPr>
        <w:t>Radojković</w:t>
      </w:r>
      <w:proofErr w:type="spellEnd"/>
      <w:r w:rsidRPr="009F0B02">
        <w:rPr>
          <w:lang w:val="en-US"/>
        </w:rPr>
        <w:t xml:space="preserve"> (University of Belgrade, Serbia</w:t>
      </w:r>
      <w:r w:rsidRPr="009F0B02">
        <w:rPr>
          <w:rFonts w:ascii="MS Mincho" w:eastAsia="MS Mincho" w:hAnsi="MS Mincho" w:cs="MS Mincho" w:hint="eastAsia"/>
          <w:lang w:val="en-US"/>
        </w:rPr>
        <w:t> </w:t>
      </w:r>
      <w:r w:rsidRPr="009F0B02">
        <w:rPr>
          <w:lang w:val="en-US"/>
        </w:rPr>
        <w:t xml:space="preserve">), </w:t>
      </w:r>
      <w:r w:rsidRPr="009F0B02">
        <w:rPr>
          <w:bCs/>
          <w:lang w:val="en-US"/>
        </w:rPr>
        <w:t>Andrei Richter (</w:t>
      </w:r>
      <w:proofErr w:type="spellStart"/>
      <w:r w:rsidRPr="009F0B02">
        <w:rPr>
          <w:lang w:val="en-US"/>
        </w:rPr>
        <w:t>Lomonosov</w:t>
      </w:r>
      <w:proofErr w:type="spellEnd"/>
      <w:r w:rsidRPr="009F0B02">
        <w:rPr>
          <w:lang w:val="en-US"/>
        </w:rPr>
        <w:t xml:space="preserve"> Moscow State University, </w:t>
      </w:r>
      <w:proofErr w:type="spellStart"/>
      <w:r w:rsidRPr="009F0B02">
        <w:rPr>
          <w:lang w:val="en-US"/>
        </w:rPr>
        <w:t>Rosja</w:t>
      </w:r>
      <w:proofErr w:type="spellEnd"/>
      <w:r w:rsidRPr="009F0B02">
        <w:rPr>
          <w:lang w:val="en-US"/>
        </w:rPr>
        <w:t xml:space="preserve">), </w:t>
      </w:r>
      <w:r w:rsidRPr="009F0B02">
        <w:rPr>
          <w:bCs/>
          <w:lang w:val="en-US"/>
        </w:rPr>
        <w:t>Stephan Russ-</w:t>
      </w:r>
      <w:proofErr w:type="spellStart"/>
      <w:r w:rsidRPr="009F0B02">
        <w:rPr>
          <w:bCs/>
          <w:lang w:val="en-US"/>
        </w:rPr>
        <w:t>Mohl</w:t>
      </w:r>
      <w:proofErr w:type="spellEnd"/>
      <w:r w:rsidRPr="009F0B02">
        <w:rPr>
          <w:lang w:val="en-US"/>
        </w:rPr>
        <w:t xml:space="preserve"> (</w:t>
      </w:r>
      <w:proofErr w:type="spellStart"/>
      <w:r w:rsidRPr="009F0B02">
        <w:rPr>
          <w:lang w:val="en-US"/>
        </w:rPr>
        <w:t>Universita</w:t>
      </w:r>
      <w:proofErr w:type="spellEnd"/>
      <w:r w:rsidRPr="009F0B02">
        <w:rPr>
          <w:lang w:val="en-US"/>
        </w:rPr>
        <w:t xml:space="preserve"> </w:t>
      </w:r>
      <w:proofErr w:type="spellStart"/>
      <w:r w:rsidRPr="009F0B02">
        <w:rPr>
          <w:lang w:val="en-US"/>
        </w:rPr>
        <w:t>della</w:t>
      </w:r>
      <w:proofErr w:type="spellEnd"/>
      <w:r w:rsidRPr="009F0B02">
        <w:rPr>
          <w:lang w:val="en-US"/>
        </w:rPr>
        <w:t xml:space="preserve"> </w:t>
      </w:r>
      <w:proofErr w:type="spellStart"/>
      <w:r w:rsidRPr="009F0B02">
        <w:rPr>
          <w:lang w:val="en-US"/>
        </w:rPr>
        <w:t>Svizzera</w:t>
      </w:r>
      <w:proofErr w:type="spellEnd"/>
      <w:r w:rsidRPr="009F0B02">
        <w:rPr>
          <w:lang w:val="en-US"/>
        </w:rPr>
        <w:t xml:space="preserve"> </w:t>
      </w:r>
      <w:proofErr w:type="spellStart"/>
      <w:r w:rsidRPr="009F0B02">
        <w:rPr>
          <w:lang w:val="en-US"/>
        </w:rPr>
        <w:t>italiana</w:t>
      </w:r>
      <w:proofErr w:type="spellEnd"/>
      <w:r w:rsidRPr="009F0B02">
        <w:rPr>
          <w:lang w:val="en-US"/>
        </w:rPr>
        <w:t xml:space="preserve">, </w:t>
      </w:r>
      <w:proofErr w:type="spellStart"/>
      <w:r w:rsidRPr="009F0B02">
        <w:rPr>
          <w:lang w:val="en-US"/>
        </w:rPr>
        <w:t>Szwajcaria</w:t>
      </w:r>
      <w:proofErr w:type="spellEnd"/>
      <w:r w:rsidRPr="009F0B02">
        <w:rPr>
          <w:lang w:val="en-US"/>
        </w:rPr>
        <w:t xml:space="preserve">), </w:t>
      </w:r>
      <w:proofErr w:type="spellStart"/>
      <w:r w:rsidRPr="009F0B02">
        <w:rPr>
          <w:bCs/>
          <w:lang w:val="en-US"/>
        </w:rPr>
        <w:t>Ilija</w:t>
      </w:r>
      <w:proofErr w:type="spellEnd"/>
      <w:r w:rsidRPr="009F0B02">
        <w:rPr>
          <w:bCs/>
          <w:lang w:val="en-US"/>
        </w:rPr>
        <w:t xml:space="preserve"> </w:t>
      </w:r>
      <w:proofErr w:type="spellStart"/>
      <w:r w:rsidRPr="009F0B02">
        <w:rPr>
          <w:bCs/>
          <w:lang w:val="en-US"/>
        </w:rPr>
        <w:t>Tomanić</w:t>
      </w:r>
      <w:proofErr w:type="spellEnd"/>
      <w:r w:rsidRPr="009F0B02">
        <w:rPr>
          <w:lang w:val="en-US"/>
        </w:rPr>
        <w:t xml:space="preserve"> </w:t>
      </w:r>
      <w:proofErr w:type="spellStart"/>
      <w:r w:rsidRPr="009F0B02">
        <w:rPr>
          <w:bCs/>
          <w:lang w:val="en-US"/>
        </w:rPr>
        <w:t>Trivundža</w:t>
      </w:r>
      <w:proofErr w:type="spellEnd"/>
      <w:r w:rsidRPr="009F0B02">
        <w:rPr>
          <w:lang w:val="en-US"/>
        </w:rPr>
        <w:t xml:space="preserve"> (University of Ljubljana, </w:t>
      </w:r>
      <w:proofErr w:type="spellStart"/>
      <w:r w:rsidRPr="009F0B02">
        <w:rPr>
          <w:lang w:val="en-US"/>
        </w:rPr>
        <w:t>Słowenia</w:t>
      </w:r>
      <w:proofErr w:type="spellEnd"/>
      <w:r w:rsidRPr="009F0B02">
        <w:rPr>
          <w:lang w:val="en-US"/>
        </w:rPr>
        <w:t xml:space="preserve">), </w:t>
      </w:r>
      <w:r w:rsidRPr="009F0B02">
        <w:rPr>
          <w:bCs/>
          <w:lang w:val="en-US"/>
        </w:rPr>
        <w:t xml:space="preserve">Natalia </w:t>
      </w:r>
      <w:proofErr w:type="spellStart"/>
      <w:r w:rsidRPr="009F0B02">
        <w:rPr>
          <w:bCs/>
          <w:lang w:val="en-US"/>
        </w:rPr>
        <w:t>Vasilendiuc</w:t>
      </w:r>
      <w:proofErr w:type="spellEnd"/>
      <w:r w:rsidRPr="009F0B02">
        <w:rPr>
          <w:lang w:val="en-US"/>
        </w:rPr>
        <w:t xml:space="preserve"> (University of Bucharest, </w:t>
      </w:r>
      <w:proofErr w:type="spellStart"/>
      <w:r w:rsidRPr="009F0B02">
        <w:rPr>
          <w:lang w:val="en-US"/>
        </w:rPr>
        <w:t>Rumunia</w:t>
      </w:r>
      <w:proofErr w:type="spellEnd"/>
      <w:r w:rsidRPr="009F0B02">
        <w:rPr>
          <w:lang w:val="en-US"/>
        </w:rPr>
        <w:t xml:space="preserve">) </w:t>
      </w:r>
      <w:proofErr w:type="spellStart"/>
      <w:r w:rsidRPr="009F0B02">
        <w:rPr>
          <w:lang w:val="en-US"/>
        </w:rPr>
        <w:t>oraz</w:t>
      </w:r>
      <w:proofErr w:type="spellEnd"/>
      <w:r w:rsidRPr="009F0B02">
        <w:rPr>
          <w:lang w:val="en-US"/>
        </w:rPr>
        <w:t xml:space="preserve"> </w:t>
      </w:r>
      <w:proofErr w:type="spellStart"/>
      <w:r w:rsidRPr="009F0B02">
        <w:rPr>
          <w:bCs/>
          <w:lang w:val="en-US"/>
        </w:rPr>
        <w:t>Claes</w:t>
      </w:r>
      <w:proofErr w:type="spellEnd"/>
      <w:r w:rsidRPr="009F0B02">
        <w:rPr>
          <w:bCs/>
          <w:lang w:val="en-US"/>
        </w:rPr>
        <w:t xml:space="preserve"> H. de </w:t>
      </w:r>
      <w:proofErr w:type="spellStart"/>
      <w:r w:rsidRPr="009F0B02">
        <w:rPr>
          <w:bCs/>
          <w:lang w:val="en-US"/>
        </w:rPr>
        <w:t>Vreese</w:t>
      </w:r>
      <w:proofErr w:type="spellEnd"/>
      <w:r w:rsidRPr="009F0B02">
        <w:rPr>
          <w:lang w:val="en-US"/>
        </w:rPr>
        <w:t xml:space="preserve"> (The Amsterdam School of Communication Research </w:t>
      </w:r>
      <w:proofErr w:type="spellStart"/>
      <w:r w:rsidRPr="009F0B02">
        <w:rPr>
          <w:lang w:val="en-US"/>
        </w:rPr>
        <w:t>ASCoR</w:t>
      </w:r>
      <w:proofErr w:type="spellEnd"/>
      <w:r w:rsidRPr="009F0B02">
        <w:rPr>
          <w:lang w:val="en-US"/>
        </w:rPr>
        <w:t xml:space="preserve">, University of Amsterdam, </w:t>
      </w:r>
      <w:proofErr w:type="spellStart"/>
      <w:r w:rsidRPr="009F0B02">
        <w:rPr>
          <w:lang w:val="en-US"/>
        </w:rPr>
        <w:t>Holandia</w:t>
      </w:r>
      <w:proofErr w:type="spellEnd"/>
      <w:r w:rsidRPr="009F0B02">
        <w:rPr>
          <w:lang w:val="en-US"/>
        </w:rPr>
        <w:t>).</w:t>
      </w:r>
    </w:p>
    <w:p w:rsidR="006C3442" w:rsidRDefault="006C3442" w:rsidP="006C34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color w:val="000000"/>
        </w:rPr>
      </w:pPr>
      <w:r w:rsidRPr="003F04FE">
        <w:rPr>
          <w:color w:val="000000"/>
          <w:lang w:val="en-US"/>
        </w:rPr>
        <w:t xml:space="preserve">       </w:t>
      </w:r>
      <w:r>
        <w:rPr>
          <w:color w:val="000000"/>
        </w:rPr>
        <w:t xml:space="preserve">W 2011 r. uruchomiona została sekcja </w:t>
      </w:r>
      <w:proofErr w:type="spellStart"/>
      <w:r>
        <w:rPr>
          <w:color w:val="000000"/>
        </w:rPr>
        <w:t>Book</w:t>
      </w:r>
      <w:proofErr w:type="spellEnd"/>
      <w:r>
        <w:rPr>
          <w:color w:val="000000"/>
        </w:rPr>
        <w:t xml:space="preserve"> reviews,</w:t>
      </w:r>
      <w:r w:rsidRPr="00B673AC">
        <w:rPr>
          <w:color w:val="000000"/>
        </w:rPr>
        <w:t xml:space="preserve"> </w:t>
      </w:r>
      <w:r>
        <w:rPr>
          <w:color w:val="000000"/>
        </w:rPr>
        <w:t xml:space="preserve">którą do wiosny 2013r. kierowała  dr hab. Dorota Piontek (UAM w Poznaniu). Pierwsze recenzje ukazały się  w Fall 2011, Volume </w:t>
      </w:r>
      <w:r>
        <w:rPr>
          <w:color w:val="000000"/>
        </w:rPr>
        <w:lastRenderedPageBreak/>
        <w:t xml:space="preserve">4, no 2 (7). Od 2013 r. funkcje </w:t>
      </w:r>
      <w:proofErr w:type="spellStart"/>
      <w:r>
        <w:rPr>
          <w:color w:val="000000"/>
        </w:rPr>
        <w:t>Book</w:t>
      </w:r>
      <w:proofErr w:type="spellEnd"/>
      <w:r>
        <w:rPr>
          <w:color w:val="000000"/>
        </w:rPr>
        <w:t xml:space="preserve"> </w:t>
      </w:r>
      <w:proofErr w:type="spellStart"/>
      <w:r>
        <w:rPr>
          <w:color w:val="000000"/>
        </w:rPr>
        <w:t>Review</w:t>
      </w:r>
      <w:proofErr w:type="spellEnd"/>
      <w:r>
        <w:rPr>
          <w:color w:val="000000"/>
        </w:rPr>
        <w:t xml:space="preserve"> Editor pełni mgr Paweł Baranowski (Uniwersytet  Wrocławski).  Od numeru jesiennego 2011 rozpoczęto  publikację </w:t>
      </w:r>
      <w:r w:rsidRPr="003D5C92">
        <w:rPr>
          <w:color w:val="000000"/>
        </w:rPr>
        <w:t xml:space="preserve"> </w:t>
      </w:r>
      <w:r>
        <w:rPr>
          <w:color w:val="000000"/>
        </w:rPr>
        <w:t xml:space="preserve">wywiadów z wybitnymi uczonymi, wśród których  byli Daniel </w:t>
      </w:r>
      <w:proofErr w:type="spellStart"/>
      <w:r>
        <w:rPr>
          <w:color w:val="000000"/>
        </w:rPr>
        <w:t>Hallin</w:t>
      </w:r>
      <w:proofErr w:type="spellEnd"/>
      <w:r>
        <w:rPr>
          <w:color w:val="000000"/>
        </w:rPr>
        <w:t xml:space="preserve"> i Paolo Mancini (Fall 2011),  Karol Jakubowicz (Spring 2012), Stephan </w:t>
      </w:r>
      <w:proofErr w:type="spellStart"/>
      <w:r>
        <w:rPr>
          <w:color w:val="000000"/>
        </w:rPr>
        <w:t>Russ-Mohl</w:t>
      </w:r>
      <w:proofErr w:type="spellEnd"/>
      <w:r>
        <w:rPr>
          <w:color w:val="000000"/>
        </w:rPr>
        <w:t xml:space="preserve"> (Fall 2012) i </w:t>
      </w:r>
      <w:proofErr w:type="spellStart"/>
      <w:r>
        <w:rPr>
          <w:color w:val="000000"/>
        </w:rPr>
        <w:t>Jane</w:t>
      </w:r>
      <w:proofErr w:type="spellEnd"/>
      <w:r>
        <w:rPr>
          <w:color w:val="000000"/>
        </w:rPr>
        <w:t xml:space="preserve"> </w:t>
      </w:r>
      <w:proofErr w:type="spellStart"/>
      <w:r>
        <w:rPr>
          <w:color w:val="000000"/>
        </w:rPr>
        <w:t>Cury</w:t>
      </w:r>
      <w:proofErr w:type="spellEnd"/>
      <w:r>
        <w:rPr>
          <w:color w:val="000000"/>
        </w:rPr>
        <w:t xml:space="preserve"> (Spring 2013). </w:t>
      </w:r>
    </w:p>
    <w:p w:rsidR="006C3442" w:rsidRDefault="006C3442" w:rsidP="006C34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color w:val="000000"/>
        </w:rPr>
      </w:pPr>
      <w:r>
        <w:rPr>
          <w:color w:val="000000"/>
        </w:rPr>
        <w:t xml:space="preserve">       Do końca   2011 r.   PTKS otrzymywało  zewnętrze środki na publikację czasopisma, dzięki czemu Towarzystwo nie ponosiło żadnych kosztów związanych z działalnością „CEJC”.   Od r. 2012 rozpoczął się problem z pozyskiwaniem finansowego wsparcia i sponsorów. </w:t>
      </w:r>
      <w:r w:rsidRPr="009F0B02">
        <w:t xml:space="preserve">W 2012 r. został złożony wniosek w ramach konkursu  „Index Plus” </w:t>
      </w:r>
      <w:proofErr w:type="spellStart"/>
      <w:r w:rsidRPr="009F0B02">
        <w:t>MNiSW</w:t>
      </w:r>
      <w:proofErr w:type="spellEnd"/>
      <w:r w:rsidRPr="009F0B02">
        <w:t xml:space="preserve">. Z powodów formalnych (PTKS nie jest płatnikiem VAT i nie prowadzi działalności wydawniczej) wniosek </w:t>
      </w:r>
      <w:r>
        <w:t>nie był rozpatrywany</w:t>
      </w:r>
      <w:r w:rsidRPr="009F0B02">
        <w:t>. Nie udało się pozyskać żadnych innych środków na sfinansowanie tomów Spring 2012 i Fall 2012.</w:t>
      </w:r>
      <w:r w:rsidRPr="00D5183E">
        <w:rPr>
          <w:color w:val="000000"/>
        </w:rPr>
        <w:t xml:space="preserve"> </w:t>
      </w:r>
      <w:r>
        <w:rPr>
          <w:color w:val="000000"/>
        </w:rPr>
        <w:t xml:space="preserve">W 2013 r. otrzymaliśmy dotacje w wysokości 1000 zł z Fundacji  Rozwoju. </w:t>
      </w:r>
    </w:p>
    <w:p w:rsidR="006C3442" w:rsidRDefault="006C3442" w:rsidP="006C34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color w:val="000000"/>
        </w:rPr>
      </w:pPr>
      <w:r>
        <w:rPr>
          <w:color w:val="000000"/>
        </w:rPr>
        <w:t xml:space="preserve">          Koszty wydania (opracowanie redakcyjne  przez native speakera, opracowanie techniczne, korekta, okładka, obróbka materiału ilustracyjnego, koszt druku i dystrybucji ) dwóch  woluminów przez Wydawnictwo Uniwersytetu Wrocławskiego w 2012 r. wyniósł   16279,20 zł, zaś  w 2013 – 14826 zł. W celu obniżenia kosztów  druku w 2013 r , zmniejszony  został nakład, a członkowie PTKS - decyzją   Zarządu Towarzystwa-  otrzymują  woluminy w formacie pdf.</w:t>
      </w:r>
    </w:p>
    <w:p w:rsidR="006C3442" w:rsidRPr="009F0B02" w:rsidRDefault="006C3442" w:rsidP="006C3442">
      <w:pPr>
        <w:spacing w:line="360" w:lineRule="auto"/>
        <w:jc w:val="both"/>
      </w:pPr>
      <w:r>
        <w:rPr>
          <w:rStyle w:val="apple-style-span"/>
        </w:rPr>
        <w:t xml:space="preserve">         </w:t>
      </w:r>
      <w:r w:rsidRPr="009F0B02">
        <w:rPr>
          <w:rStyle w:val="apple-style-span"/>
        </w:rPr>
        <w:t xml:space="preserve">Latem 2012 roku uruchomiona została nowa oficjalna strona internetowa poświęcona działalności „Central European Journal of Communication” – </w:t>
      </w:r>
      <w:hyperlink r:id="rId11" w:history="1">
        <w:r w:rsidRPr="00807C5E">
          <w:rPr>
            <w:rStyle w:val="Hipercze"/>
            <w:color w:val="000000" w:themeColor="text1"/>
            <w:u w:val="none"/>
          </w:rPr>
          <w:t>www.cejc.ptks.pl</w:t>
        </w:r>
      </w:hyperlink>
      <w:r w:rsidRPr="00807C5E">
        <w:rPr>
          <w:rStyle w:val="apple-style-span"/>
          <w:color w:val="000000" w:themeColor="text1"/>
        </w:rPr>
        <w:t xml:space="preserve">. </w:t>
      </w:r>
      <w:r w:rsidRPr="009F0B02">
        <w:t xml:space="preserve">W 2012 r. w ramach portalu </w:t>
      </w:r>
      <w:proofErr w:type="spellStart"/>
      <w:r w:rsidRPr="009F0B02">
        <w:t>społecznościowego</w:t>
      </w:r>
      <w:proofErr w:type="spellEnd"/>
      <w:r w:rsidRPr="009F0B02">
        <w:t xml:space="preserve"> Facebook nadal funkcjonowało utworzone w 2010 r. oficjalne konto „Central European Journal of Communication/The </w:t>
      </w:r>
      <w:proofErr w:type="spellStart"/>
      <w:r w:rsidRPr="009F0B02">
        <w:t>Polish</w:t>
      </w:r>
      <w:proofErr w:type="spellEnd"/>
      <w:r w:rsidRPr="009F0B02">
        <w:t xml:space="preserve"> Communication </w:t>
      </w:r>
      <w:proofErr w:type="spellStart"/>
      <w:r w:rsidRPr="009F0B02">
        <w:t>Association</w:t>
      </w:r>
      <w:proofErr w:type="spellEnd"/>
      <w:r w:rsidRPr="009F0B02">
        <w:t xml:space="preserve">”, na którym publikowane są aktualne informacje związane z działaniami Towarzystwa oraz rozwojem działalności wydawniczej PTKS. </w:t>
      </w:r>
      <w:r w:rsidRPr="003D5C92">
        <w:rPr>
          <w:color w:val="000000"/>
        </w:rPr>
        <w:t>W czerwcu 2013 r. zarejestrowanych było 426 sympatyków „CEJC”.</w:t>
      </w:r>
    </w:p>
    <w:p w:rsidR="006C3442" w:rsidRDefault="006C3442" w:rsidP="006C3442">
      <w:pPr>
        <w:spacing w:line="360" w:lineRule="auto"/>
        <w:jc w:val="both"/>
      </w:pPr>
      <w:r w:rsidRPr="009F0B02">
        <w:t xml:space="preserve">   </w:t>
      </w:r>
      <w:r w:rsidRPr="009F0B02">
        <w:tab/>
      </w:r>
      <w:r>
        <w:t>W 2012 r. p</w:t>
      </w:r>
      <w:r w:rsidRPr="009F0B02">
        <w:t>o raz pierwszy</w:t>
      </w:r>
      <w:r>
        <w:t xml:space="preserve"> (warunek cztery lata obecności na rynku) </w:t>
      </w:r>
      <w:r w:rsidRPr="009F0B02">
        <w:t xml:space="preserve"> czasopismo zostało zgłoszone do bazy czasopism  </w:t>
      </w:r>
      <w:proofErr w:type="spellStart"/>
      <w:r w:rsidRPr="009F0B02">
        <w:t>MNiSW</w:t>
      </w:r>
      <w:proofErr w:type="spellEnd"/>
      <w:r w:rsidRPr="009F0B02">
        <w:t xml:space="preserve"> i zostały przyznane  mu 4 punkty.</w:t>
      </w:r>
      <w:r>
        <w:t xml:space="preserve"> Od 2011 r. </w:t>
      </w:r>
      <w:r w:rsidRPr="00807C5E">
        <w:t xml:space="preserve">CEJC uczestniczy w procedurze Thomson Reuters, która to instytucja dokonuje ewaluacji pisma. Ponadto CEJC jest obecny w bazach EBSCO i CEEOL. Redaktorzy podejmują obecnie próbę zgłoszenia czasopisma do bazy CEJSH i </w:t>
      </w:r>
      <w:proofErr w:type="spellStart"/>
      <w:r w:rsidRPr="00807C5E">
        <w:t>BazzHum</w:t>
      </w:r>
      <w:proofErr w:type="spellEnd"/>
      <w:r w:rsidRPr="00807C5E">
        <w:t>.    W 2013 r. czasopismo zostało zgłoszone do Index Copernicus International  - międzynarodowej, specjalistycznej platformy promującej osiągnięcia nauki</w:t>
      </w:r>
      <w:r>
        <w:t>.</w:t>
      </w:r>
    </w:p>
    <w:p w:rsidR="006C3442" w:rsidRPr="00807C5E" w:rsidRDefault="006C3442" w:rsidP="006C3442">
      <w:pPr>
        <w:spacing w:line="360" w:lineRule="auto"/>
        <w:jc w:val="both"/>
        <w:rPr>
          <w:color w:val="000000" w:themeColor="text1"/>
        </w:rPr>
      </w:pPr>
      <w:r>
        <w:rPr>
          <w:rStyle w:val="apple-style-span"/>
        </w:rPr>
        <w:t xml:space="preserve">       Istotnym wydarzeniem</w:t>
      </w:r>
      <w:r w:rsidRPr="007E76FD">
        <w:rPr>
          <w:rStyle w:val="apple-style-span"/>
        </w:rPr>
        <w:t xml:space="preserve"> dla rozwoju czasopisma była sesja plenarna podczas </w:t>
      </w:r>
      <w:r>
        <w:rPr>
          <w:rStyle w:val="apple-style-span"/>
        </w:rPr>
        <w:t>V K</w:t>
      </w:r>
      <w:r w:rsidRPr="007E76FD">
        <w:rPr>
          <w:rStyle w:val="apple-style-span"/>
        </w:rPr>
        <w:t>onferencji CEECOM w Pradze</w:t>
      </w:r>
      <w:r>
        <w:rPr>
          <w:rStyle w:val="apple-style-span"/>
        </w:rPr>
        <w:t xml:space="preserve"> w 2012 r.</w:t>
      </w:r>
      <w:r w:rsidRPr="007E76FD">
        <w:rPr>
          <w:rStyle w:val="apple-style-span"/>
        </w:rPr>
        <w:t xml:space="preserve">, podczas której po raz pierwszy spotkali się redaktorzy </w:t>
      </w:r>
      <w:r w:rsidRPr="007E76FD">
        <w:rPr>
          <w:rStyle w:val="apple-style-span"/>
        </w:rPr>
        <w:lastRenderedPageBreak/>
        <w:t>czasopism naukowych publikowanych w krajach Europy Środkowej i Wschodniej, które poświęcone są studiom nad komunikowaniem i mediami. W sesji “</w:t>
      </w:r>
      <w:proofErr w:type="spellStart"/>
      <w:r w:rsidRPr="007E76FD">
        <w:rPr>
          <w:rStyle w:val="apple-style-span"/>
        </w:rPr>
        <w:t>Round</w:t>
      </w:r>
      <w:proofErr w:type="spellEnd"/>
      <w:r w:rsidRPr="007E76FD">
        <w:rPr>
          <w:rStyle w:val="apple-style-span"/>
        </w:rPr>
        <w:t xml:space="preserve"> </w:t>
      </w:r>
      <w:proofErr w:type="spellStart"/>
      <w:r w:rsidRPr="007E76FD">
        <w:rPr>
          <w:rStyle w:val="apple-style-span"/>
        </w:rPr>
        <w:t>Table</w:t>
      </w:r>
      <w:proofErr w:type="spellEnd"/>
      <w:r w:rsidRPr="007E76FD">
        <w:rPr>
          <w:rStyle w:val="apple-style-span"/>
        </w:rPr>
        <w:t xml:space="preserve"> on CEE </w:t>
      </w:r>
      <w:proofErr w:type="spellStart"/>
      <w:r w:rsidRPr="007E76FD">
        <w:rPr>
          <w:rStyle w:val="apple-style-span"/>
        </w:rPr>
        <w:t>Journals</w:t>
      </w:r>
      <w:proofErr w:type="spellEnd"/>
      <w:r w:rsidRPr="007E76FD">
        <w:rPr>
          <w:rStyle w:val="apple-style-span"/>
        </w:rPr>
        <w:t xml:space="preserve">”, która moderowana była przez Michała Głowackiego wzięli udział </w:t>
      </w:r>
      <w:r w:rsidRPr="00807C5E">
        <w:rPr>
          <w:rFonts w:eastAsiaTheme="minorHAnsi"/>
          <w:color w:val="000000" w:themeColor="text1"/>
          <w:lang w:eastAsia="en-US"/>
        </w:rPr>
        <w:t xml:space="preserve">Bogusława Dobek-Ostrowska (“Central European Journal of Communication”, Polska), </w:t>
      </w:r>
      <w:proofErr w:type="spellStart"/>
      <w:r w:rsidRPr="00807C5E">
        <w:rPr>
          <w:rFonts w:eastAsiaTheme="minorHAnsi"/>
          <w:color w:val="000000" w:themeColor="text1"/>
          <w:lang w:eastAsia="en-US"/>
        </w:rPr>
        <w:t>Miroljub</w:t>
      </w:r>
      <w:proofErr w:type="spellEnd"/>
      <w:r w:rsidRPr="00807C5E">
        <w:rPr>
          <w:rFonts w:eastAsiaTheme="minorHAnsi"/>
          <w:color w:val="000000" w:themeColor="text1"/>
          <w:lang w:eastAsia="en-US"/>
        </w:rPr>
        <w:t xml:space="preserve"> </w:t>
      </w:r>
      <w:proofErr w:type="spellStart"/>
      <w:r w:rsidRPr="00807C5E">
        <w:rPr>
          <w:rFonts w:eastAsiaTheme="minorHAnsi"/>
          <w:color w:val="000000" w:themeColor="text1"/>
          <w:lang w:eastAsia="en-US"/>
        </w:rPr>
        <w:t>Radojković</w:t>
      </w:r>
      <w:proofErr w:type="spellEnd"/>
      <w:r w:rsidRPr="00807C5E">
        <w:rPr>
          <w:rFonts w:eastAsiaTheme="minorHAnsi"/>
          <w:color w:val="000000" w:themeColor="text1"/>
          <w:lang w:eastAsia="en-US"/>
        </w:rPr>
        <w:t xml:space="preserve"> (“Communication Management </w:t>
      </w:r>
      <w:proofErr w:type="spellStart"/>
      <w:r w:rsidRPr="00807C5E">
        <w:rPr>
          <w:rFonts w:eastAsiaTheme="minorHAnsi"/>
          <w:color w:val="000000" w:themeColor="text1"/>
          <w:lang w:eastAsia="en-US"/>
        </w:rPr>
        <w:t>Quarterly</w:t>
      </w:r>
      <w:proofErr w:type="spellEnd"/>
      <w:r w:rsidRPr="00807C5E">
        <w:rPr>
          <w:rFonts w:eastAsiaTheme="minorHAnsi"/>
          <w:color w:val="000000" w:themeColor="text1"/>
          <w:lang w:eastAsia="en-US"/>
        </w:rPr>
        <w:t>”, Serbia)</w:t>
      </w:r>
      <w:r w:rsidRPr="00807C5E">
        <w:rPr>
          <w:color w:val="000000" w:themeColor="text1"/>
        </w:rPr>
        <w:t xml:space="preserve">, </w:t>
      </w:r>
      <w:r w:rsidRPr="00807C5E">
        <w:rPr>
          <w:rFonts w:eastAsiaTheme="minorHAnsi"/>
          <w:color w:val="000000" w:themeColor="text1"/>
          <w:lang w:eastAsia="en-US"/>
        </w:rPr>
        <w:t xml:space="preserve">Martin Solik (“Communication </w:t>
      </w:r>
      <w:proofErr w:type="spellStart"/>
      <w:r w:rsidRPr="00807C5E">
        <w:rPr>
          <w:rFonts w:eastAsiaTheme="minorHAnsi"/>
          <w:color w:val="000000" w:themeColor="text1"/>
          <w:lang w:eastAsia="en-US"/>
        </w:rPr>
        <w:t>Today</w:t>
      </w:r>
      <w:proofErr w:type="spellEnd"/>
      <w:r w:rsidRPr="00807C5E">
        <w:rPr>
          <w:rFonts w:eastAsiaTheme="minorHAnsi"/>
          <w:color w:val="000000" w:themeColor="text1"/>
          <w:lang w:eastAsia="en-US"/>
        </w:rPr>
        <w:t xml:space="preserve">”, Słowacja), </w:t>
      </w:r>
      <w:proofErr w:type="spellStart"/>
      <w:r w:rsidRPr="00807C5E">
        <w:rPr>
          <w:rFonts w:eastAsiaTheme="minorHAnsi"/>
          <w:color w:val="000000" w:themeColor="text1"/>
          <w:lang w:eastAsia="en-US"/>
        </w:rPr>
        <w:t>Branislav</w:t>
      </w:r>
      <w:proofErr w:type="spellEnd"/>
      <w:r w:rsidRPr="00807C5E">
        <w:rPr>
          <w:rFonts w:eastAsiaTheme="minorHAnsi"/>
          <w:color w:val="000000" w:themeColor="text1"/>
          <w:lang w:eastAsia="en-US"/>
        </w:rPr>
        <w:t xml:space="preserve"> </w:t>
      </w:r>
      <w:proofErr w:type="spellStart"/>
      <w:r w:rsidRPr="00807C5E">
        <w:rPr>
          <w:rFonts w:eastAsiaTheme="minorHAnsi"/>
          <w:color w:val="000000" w:themeColor="text1"/>
          <w:lang w:eastAsia="en-US"/>
        </w:rPr>
        <w:t>Ondrášik</w:t>
      </w:r>
      <w:proofErr w:type="spellEnd"/>
      <w:r w:rsidRPr="00807C5E">
        <w:rPr>
          <w:rFonts w:eastAsiaTheme="minorHAnsi"/>
          <w:color w:val="000000" w:themeColor="text1"/>
          <w:lang w:eastAsia="en-US"/>
        </w:rPr>
        <w:t xml:space="preserve"> (“Global Media Journal The </w:t>
      </w:r>
      <w:proofErr w:type="spellStart"/>
      <w:r w:rsidRPr="00807C5E">
        <w:rPr>
          <w:rFonts w:eastAsiaTheme="minorHAnsi"/>
          <w:color w:val="000000" w:themeColor="text1"/>
          <w:lang w:eastAsia="en-US"/>
        </w:rPr>
        <w:t>Slovak</w:t>
      </w:r>
      <w:proofErr w:type="spellEnd"/>
      <w:r w:rsidRPr="00807C5E">
        <w:rPr>
          <w:rFonts w:eastAsiaTheme="minorHAnsi"/>
          <w:color w:val="000000" w:themeColor="text1"/>
          <w:lang w:eastAsia="en-US"/>
        </w:rPr>
        <w:t xml:space="preserve"> Edition”, Słowacja), Daria </w:t>
      </w:r>
      <w:proofErr w:type="spellStart"/>
      <w:r w:rsidRPr="00807C5E">
        <w:rPr>
          <w:rFonts w:eastAsiaTheme="minorHAnsi"/>
          <w:color w:val="000000" w:themeColor="text1"/>
          <w:lang w:eastAsia="en-US"/>
        </w:rPr>
        <w:t>Mustić</w:t>
      </w:r>
      <w:proofErr w:type="spellEnd"/>
      <w:r w:rsidRPr="00807C5E">
        <w:rPr>
          <w:rFonts w:eastAsiaTheme="minorHAnsi"/>
          <w:color w:val="000000" w:themeColor="text1"/>
          <w:lang w:eastAsia="en-US"/>
        </w:rPr>
        <w:t xml:space="preserve"> (“</w:t>
      </w:r>
      <w:proofErr w:type="spellStart"/>
      <w:r w:rsidRPr="00807C5E">
        <w:rPr>
          <w:rFonts w:eastAsiaTheme="minorHAnsi"/>
          <w:color w:val="000000" w:themeColor="text1"/>
          <w:lang w:eastAsia="en-US"/>
        </w:rPr>
        <w:t>Informatologia</w:t>
      </w:r>
      <w:proofErr w:type="spellEnd"/>
      <w:r w:rsidRPr="00807C5E">
        <w:rPr>
          <w:rFonts w:eastAsiaTheme="minorHAnsi"/>
          <w:color w:val="000000" w:themeColor="text1"/>
          <w:lang w:eastAsia="en-US"/>
        </w:rPr>
        <w:t xml:space="preserve">”, Chorwacja), </w:t>
      </w:r>
      <w:proofErr w:type="spellStart"/>
      <w:r w:rsidRPr="00807C5E">
        <w:rPr>
          <w:rFonts w:eastAsiaTheme="minorHAnsi"/>
          <w:color w:val="000000" w:themeColor="text1"/>
          <w:lang w:eastAsia="en-US"/>
        </w:rPr>
        <w:t>Slavko</w:t>
      </w:r>
      <w:proofErr w:type="spellEnd"/>
      <w:r w:rsidRPr="00807C5E">
        <w:rPr>
          <w:rFonts w:eastAsiaTheme="minorHAnsi"/>
          <w:color w:val="000000" w:themeColor="text1"/>
          <w:lang w:eastAsia="en-US"/>
        </w:rPr>
        <w:t xml:space="preserve"> </w:t>
      </w:r>
      <w:proofErr w:type="spellStart"/>
      <w:r w:rsidRPr="00807C5E">
        <w:rPr>
          <w:rFonts w:eastAsiaTheme="minorHAnsi"/>
          <w:color w:val="000000" w:themeColor="text1"/>
          <w:lang w:eastAsia="en-US"/>
        </w:rPr>
        <w:t>Spichal</w:t>
      </w:r>
      <w:proofErr w:type="spellEnd"/>
      <w:r w:rsidRPr="00807C5E">
        <w:rPr>
          <w:rFonts w:eastAsiaTheme="minorHAnsi"/>
          <w:color w:val="000000" w:themeColor="text1"/>
          <w:lang w:eastAsia="en-US"/>
        </w:rPr>
        <w:t xml:space="preserve"> (“</w:t>
      </w:r>
      <w:proofErr w:type="spellStart"/>
      <w:r w:rsidRPr="00807C5E">
        <w:rPr>
          <w:rFonts w:eastAsiaTheme="minorHAnsi"/>
          <w:color w:val="000000" w:themeColor="text1"/>
          <w:lang w:eastAsia="en-US"/>
        </w:rPr>
        <w:t>Javnost</w:t>
      </w:r>
      <w:proofErr w:type="spellEnd"/>
      <w:r w:rsidRPr="00807C5E">
        <w:rPr>
          <w:rFonts w:eastAsiaTheme="minorHAnsi"/>
          <w:color w:val="000000" w:themeColor="text1"/>
          <w:lang w:eastAsia="en-US"/>
        </w:rPr>
        <w:t xml:space="preserve">: The Public”, Słowenia), Lenka </w:t>
      </w:r>
      <w:proofErr w:type="spellStart"/>
      <w:r w:rsidRPr="00807C5E">
        <w:rPr>
          <w:rFonts w:eastAsiaTheme="minorHAnsi"/>
          <w:color w:val="000000" w:themeColor="text1"/>
          <w:lang w:eastAsia="en-US"/>
        </w:rPr>
        <w:t>Waschková</w:t>
      </w:r>
      <w:proofErr w:type="spellEnd"/>
      <w:r w:rsidRPr="00807C5E">
        <w:rPr>
          <w:rFonts w:eastAsiaTheme="minorHAnsi"/>
          <w:color w:val="000000" w:themeColor="text1"/>
          <w:lang w:eastAsia="en-US"/>
        </w:rPr>
        <w:t> </w:t>
      </w:r>
      <w:proofErr w:type="spellStart"/>
      <w:r w:rsidRPr="00807C5E">
        <w:rPr>
          <w:rFonts w:eastAsiaTheme="minorHAnsi"/>
          <w:color w:val="000000" w:themeColor="text1"/>
          <w:lang w:eastAsia="en-US"/>
        </w:rPr>
        <w:t>Císařova</w:t>
      </w:r>
      <w:proofErr w:type="spellEnd"/>
      <w:r w:rsidRPr="00807C5E">
        <w:rPr>
          <w:rFonts w:eastAsiaTheme="minorHAnsi"/>
          <w:color w:val="000000" w:themeColor="text1"/>
          <w:lang w:eastAsia="en-US"/>
        </w:rPr>
        <w:t xml:space="preserve"> (“Media </w:t>
      </w:r>
      <w:proofErr w:type="spellStart"/>
      <w:r w:rsidRPr="00807C5E">
        <w:rPr>
          <w:rFonts w:eastAsiaTheme="minorHAnsi"/>
          <w:color w:val="000000" w:themeColor="text1"/>
          <w:lang w:eastAsia="en-US"/>
        </w:rPr>
        <w:t>Studies</w:t>
      </w:r>
      <w:proofErr w:type="spellEnd"/>
      <w:r w:rsidRPr="00807C5E">
        <w:rPr>
          <w:rFonts w:eastAsiaTheme="minorHAnsi"/>
          <w:color w:val="000000" w:themeColor="text1"/>
          <w:lang w:eastAsia="en-US"/>
        </w:rPr>
        <w:t xml:space="preserve"> Journal”, Czechy)</w:t>
      </w:r>
      <w:r w:rsidRPr="00807C5E">
        <w:rPr>
          <w:color w:val="000000" w:themeColor="text1"/>
        </w:rPr>
        <w:t xml:space="preserve">, </w:t>
      </w:r>
      <w:proofErr w:type="spellStart"/>
      <w:r w:rsidRPr="00807C5E">
        <w:rPr>
          <w:rFonts w:eastAsiaTheme="minorHAnsi"/>
          <w:color w:val="000000" w:themeColor="text1"/>
          <w:lang w:eastAsia="en-US"/>
        </w:rPr>
        <w:t>Aukse</w:t>
      </w:r>
      <w:proofErr w:type="spellEnd"/>
      <w:r w:rsidRPr="00807C5E">
        <w:rPr>
          <w:rFonts w:eastAsiaTheme="minorHAnsi"/>
          <w:color w:val="000000" w:themeColor="text1"/>
          <w:lang w:eastAsia="en-US"/>
        </w:rPr>
        <w:t xml:space="preserve"> </w:t>
      </w:r>
      <w:proofErr w:type="spellStart"/>
      <w:r w:rsidRPr="00807C5E">
        <w:rPr>
          <w:rFonts w:eastAsiaTheme="minorHAnsi"/>
          <w:color w:val="000000" w:themeColor="text1"/>
          <w:lang w:eastAsia="en-US"/>
        </w:rPr>
        <w:t>Balčytiene</w:t>
      </w:r>
      <w:proofErr w:type="spellEnd"/>
      <w:r w:rsidRPr="00807C5E">
        <w:rPr>
          <w:rFonts w:eastAsiaTheme="minorHAnsi"/>
          <w:color w:val="000000" w:themeColor="text1"/>
          <w:lang w:eastAsia="en-US"/>
        </w:rPr>
        <w:t xml:space="preserve"> (“Media </w:t>
      </w:r>
      <w:proofErr w:type="spellStart"/>
      <w:r w:rsidRPr="00807C5E">
        <w:rPr>
          <w:rFonts w:eastAsiaTheme="minorHAnsi"/>
          <w:color w:val="000000" w:themeColor="text1"/>
          <w:lang w:eastAsia="en-US"/>
        </w:rPr>
        <w:t>Transformations</w:t>
      </w:r>
      <w:proofErr w:type="spellEnd"/>
      <w:r w:rsidRPr="00807C5E">
        <w:rPr>
          <w:rFonts w:eastAsiaTheme="minorHAnsi"/>
          <w:color w:val="000000" w:themeColor="text1"/>
          <w:lang w:eastAsia="en-US"/>
        </w:rPr>
        <w:t xml:space="preserve">”, Litwa) oraz </w:t>
      </w:r>
      <w:proofErr w:type="spellStart"/>
      <w:r w:rsidRPr="00807C5E">
        <w:rPr>
          <w:rFonts w:eastAsiaTheme="minorHAnsi"/>
          <w:color w:val="000000" w:themeColor="text1"/>
          <w:lang w:eastAsia="en-US"/>
        </w:rPr>
        <w:t>Raluca</w:t>
      </w:r>
      <w:proofErr w:type="spellEnd"/>
      <w:r w:rsidRPr="00807C5E">
        <w:rPr>
          <w:rFonts w:eastAsiaTheme="minorHAnsi"/>
          <w:color w:val="000000" w:themeColor="text1"/>
          <w:lang w:eastAsia="en-US"/>
        </w:rPr>
        <w:t xml:space="preserve"> Radu (“</w:t>
      </w:r>
      <w:proofErr w:type="spellStart"/>
      <w:r w:rsidRPr="00807C5E">
        <w:rPr>
          <w:rFonts w:eastAsiaTheme="minorHAnsi"/>
          <w:color w:val="000000" w:themeColor="text1"/>
          <w:lang w:eastAsia="en-US"/>
        </w:rPr>
        <w:t>Romanian</w:t>
      </w:r>
      <w:proofErr w:type="spellEnd"/>
      <w:r w:rsidRPr="00807C5E">
        <w:rPr>
          <w:rFonts w:eastAsiaTheme="minorHAnsi"/>
          <w:color w:val="000000" w:themeColor="text1"/>
          <w:lang w:eastAsia="en-US"/>
        </w:rPr>
        <w:t xml:space="preserve"> Journal of </w:t>
      </w:r>
      <w:proofErr w:type="spellStart"/>
      <w:r w:rsidRPr="00807C5E">
        <w:rPr>
          <w:rFonts w:eastAsiaTheme="minorHAnsi"/>
          <w:color w:val="000000" w:themeColor="text1"/>
          <w:lang w:eastAsia="en-US"/>
        </w:rPr>
        <w:t>Journalism</w:t>
      </w:r>
      <w:proofErr w:type="spellEnd"/>
      <w:r w:rsidRPr="00807C5E">
        <w:rPr>
          <w:rFonts w:eastAsiaTheme="minorHAnsi"/>
          <w:color w:val="000000" w:themeColor="text1"/>
          <w:lang w:eastAsia="en-US"/>
        </w:rPr>
        <w:t xml:space="preserve"> and Communication”, Rumunia). Rozmowy dotyczyły problemów z jakimi borykają się czasopisma naukowe (bariery językowe, dystrybucja, bazy naukowe itp.) w Europie Środkowej i Wschodniej, a także szans jakie stwarzają nowe technologie i media. Uznano konieczność podejmowania działań w celu szerzenia współpracy pomiędzy wydawnictwami i poszczególnymi redakcjami. Pokłosiem dyskusji okazała się propozycja stworzenia bazy danych na temat czasopism o mediach i komunikowaniu w tej części Europy. Koordynacją tych działań zajmuje się obecnie wybrana w 2012 r. rada koordynująca pracami CEE-Network w strukturach ECREA.</w:t>
      </w:r>
    </w:p>
    <w:p w:rsidR="006C3442" w:rsidRPr="0015192A" w:rsidRDefault="006C3442" w:rsidP="006C3442">
      <w:pPr>
        <w:spacing w:line="360" w:lineRule="auto"/>
        <w:jc w:val="both"/>
      </w:pPr>
      <w:r>
        <w:t xml:space="preserve">          </w:t>
      </w:r>
      <w:r w:rsidRPr="0015192A">
        <w:t xml:space="preserve">W 2011 roku ukazały się dwa kolejne numery czasopisma „Central European Journal of Communication” poświęcone kolejno problematyce public relations oraz komunikowaniu politycznemu w erze rozwoju nowych platform komunikacyjnych i technologii. </w:t>
      </w:r>
    </w:p>
    <w:p w:rsidR="006C3442" w:rsidRPr="003D5C92" w:rsidRDefault="006C3442" w:rsidP="006C3442">
      <w:pPr>
        <w:spacing w:line="360" w:lineRule="auto"/>
        <w:jc w:val="both"/>
        <w:rPr>
          <w:rStyle w:val="apple-style-span"/>
          <w:color w:val="000000"/>
        </w:rPr>
      </w:pPr>
      <w:r>
        <w:t xml:space="preserve">     </w:t>
      </w:r>
      <w:r w:rsidRPr="0015192A">
        <w:t xml:space="preserve">Wiosenny numer czasopisma – Volume 4, No 1 (6) – powstał </w:t>
      </w:r>
      <w:r w:rsidRPr="003D5C92">
        <w:rPr>
          <w:rStyle w:val="apple-style-span"/>
          <w:color w:val="000000"/>
        </w:rPr>
        <w:t xml:space="preserve">we współpracy z prof. Jerzym Olędzkim (Uniwersytet Warszawski) i dotyczył debaty nad rolą i funkcjami public relations we współczesnym społeczeństwie („The Role and </w:t>
      </w:r>
      <w:proofErr w:type="spellStart"/>
      <w:r w:rsidRPr="003D5C92">
        <w:rPr>
          <w:rStyle w:val="apple-style-span"/>
          <w:color w:val="000000"/>
        </w:rPr>
        <w:t>Function</w:t>
      </w:r>
      <w:proofErr w:type="spellEnd"/>
      <w:r w:rsidRPr="003D5C92">
        <w:rPr>
          <w:rStyle w:val="apple-style-span"/>
          <w:color w:val="000000"/>
        </w:rPr>
        <w:t xml:space="preserve"> of Public Relations in </w:t>
      </w:r>
      <w:proofErr w:type="spellStart"/>
      <w:r w:rsidRPr="003D5C92">
        <w:rPr>
          <w:rStyle w:val="apple-style-span"/>
          <w:color w:val="000000"/>
        </w:rPr>
        <w:t>Contemporary</w:t>
      </w:r>
      <w:proofErr w:type="spellEnd"/>
      <w:r w:rsidRPr="003D5C92">
        <w:rPr>
          <w:rStyle w:val="apple-style-span"/>
          <w:color w:val="000000"/>
        </w:rPr>
        <w:t xml:space="preserve"> </w:t>
      </w:r>
      <w:proofErr w:type="spellStart"/>
      <w:r w:rsidRPr="003D5C92">
        <w:rPr>
          <w:rStyle w:val="apple-style-span"/>
          <w:color w:val="000000"/>
        </w:rPr>
        <w:t>Society</w:t>
      </w:r>
      <w:proofErr w:type="spellEnd"/>
      <w:r w:rsidRPr="003D5C92">
        <w:rPr>
          <w:rStyle w:val="apple-style-span"/>
          <w:color w:val="000000"/>
        </w:rPr>
        <w:t xml:space="preserve">. PR </w:t>
      </w:r>
      <w:proofErr w:type="spellStart"/>
      <w:r w:rsidRPr="003D5C92">
        <w:rPr>
          <w:rStyle w:val="apple-style-span"/>
          <w:color w:val="000000"/>
        </w:rPr>
        <w:t>Between</w:t>
      </w:r>
      <w:proofErr w:type="spellEnd"/>
      <w:r w:rsidRPr="003D5C92">
        <w:rPr>
          <w:rStyle w:val="apple-style-span"/>
          <w:color w:val="000000"/>
        </w:rPr>
        <w:t xml:space="preserve"> Service for </w:t>
      </w:r>
      <w:proofErr w:type="spellStart"/>
      <w:r w:rsidRPr="003D5C92">
        <w:rPr>
          <w:rStyle w:val="apple-style-span"/>
          <w:color w:val="000000"/>
        </w:rPr>
        <w:t>an</w:t>
      </w:r>
      <w:proofErr w:type="spellEnd"/>
      <w:r w:rsidRPr="003D5C92">
        <w:rPr>
          <w:rStyle w:val="apple-style-span"/>
          <w:color w:val="000000"/>
        </w:rPr>
        <w:t xml:space="preserve"> Organization and the Public”). W tomie opublikowanych zostało 11 tekstów, analizujących rozwój badań w zakresie public relations z użyciem zróżnicowanych metod i narzędzi badawczych. Wśród autorów, których teksty zostały zakwalifikowane do druku znaleźli się Jerzy Olędzki, </w:t>
      </w:r>
      <w:r w:rsidRPr="003D5C92">
        <w:rPr>
          <w:color w:val="232323"/>
        </w:rPr>
        <w:t xml:space="preserve">Astrid </w:t>
      </w:r>
      <w:proofErr w:type="spellStart"/>
      <w:r w:rsidRPr="003D5C92">
        <w:rPr>
          <w:color w:val="232323"/>
        </w:rPr>
        <w:t>Spatzier</w:t>
      </w:r>
      <w:proofErr w:type="spellEnd"/>
      <w:r w:rsidRPr="003D5C92">
        <w:rPr>
          <w:color w:val="232323"/>
        </w:rPr>
        <w:t xml:space="preserve"> and </w:t>
      </w:r>
      <w:proofErr w:type="spellStart"/>
      <w:r w:rsidRPr="003D5C92">
        <w:rPr>
          <w:color w:val="232323"/>
        </w:rPr>
        <w:t>Benno</w:t>
      </w:r>
      <w:proofErr w:type="spellEnd"/>
      <w:r w:rsidRPr="003D5C92">
        <w:rPr>
          <w:color w:val="232323"/>
        </w:rPr>
        <w:t xml:space="preserve"> </w:t>
      </w:r>
      <w:proofErr w:type="spellStart"/>
      <w:r w:rsidRPr="003D5C92">
        <w:rPr>
          <w:color w:val="232323"/>
        </w:rPr>
        <w:t>Signitzer</w:t>
      </w:r>
      <w:proofErr w:type="spellEnd"/>
      <w:r w:rsidRPr="003D5C92">
        <w:rPr>
          <w:color w:val="232323"/>
        </w:rPr>
        <w:t xml:space="preserve">, Kaja </w:t>
      </w:r>
      <w:proofErr w:type="spellStart"/>
      <w:r w:rsidRPr="003D5C92">
        <w:rPr>
          <w:color w:val="232323"/>
        </w:rPr>
        <w:t>Tampere</w:t>
      </w:r>
      <w:proofErr w:type="spellEnd"/>
      <w:r w:rsidRPr="003D5C92">
        <w:rPr>
          <w:color w:val="232323"/>
        </w:rPr>
        <w:t xml:space="preserve">, Olaf </w:t>
      </w:r>
      <w:proofErr w:type="spellStart"/>
      <w:r w:rsidRPr="003D5C92">
        <w:rPr>
          <w:color w:val="232323"/>
        </w:rPr>
        <w:t>Hoffjann</w:t>
      </w:r>
      <w:proofErr w:type="spellEnd"/>
      <w:r w:rsidRPr="003D5C92">
        <w:rPr>
          <w:color w:val="232323"/>
        </w:rPr>
        <w:t xml:space="preserve">, </w:t>
      </w:r>
      <w:proofErr w:type="spellStart"/>
      <w:r w:rsidRPr="003D5C92">
        <w:rPr>
          <w:color w:val="232323"/>
        </w:rPr>
        <w:t>Natascha</w:t>
      </w:r>
      <w:proofErr w:type="spellEnd"/>
      <w:r w:rsidRPr="003D5C92">
        <w:rPr>
          <w:color w:val="232323"/>
        </w:rPr>
        <w:t xml:space="preserve"> </w:t>
      </w:r>
      <w:proofErr w:type="spellStart"/>
      <w:r w:rsidRPr="003D5C92">
        <w:rPr>
          <w:color w:val="232323"/>
        </w:rPr>
        <w:t>Zowislo-Grunewald</w:t>
      </w:r>
      <w:proofErr w:type="spellEnd"/>
      <w:r w:rsidRPr="003D5C92">
        <w:rPr>
          <w:color w:val="232323"/>
        </w:rPr>
        <w:t xml:space="preserve"> i Jurgen Schulz,  </w:t>
      </w:r>
      <w:proofErr w:type="spellStart"/>
      <w:r w:rsidRPr="003D5C92">
        <w:rPr>
          <w:color w:val="232323"/>
        </w:rPr>
        <w:t>Chiara</w:t>
      </w:r>
      <w:proofErr w:type="spellEnd"/>
      <w:r w:rsidRPr="003D5C92">
        <w:rPr>
          <w:color w:val="232323"/>
        </w:rPr>
        <w:t xml:space="preserve"> </w:t>
      </w:r>
      <w:proofErr w:type="spellStart"/>
      <w:r w:rsidRPr="003D5C92">
        <w:rPr>
          <w:color w:val="232323"/>
        </w:rPr>
        <w:t>Valentini</w:t>
      </w:r>
      <w:proofErr w:type="spellEnd"/>
      <w:r w:rsidRPr="003D5C92">
        <w:rPr>
          <w:color w:val="232323"/>
        </w:rPr>
        <w:t xml:space="preserve"> i Dean </w:t>
      </w:r>
      <w:proofErr w:type="spellStart"/>
      <w:r w:rsidRPr="003D5C92">
        <w:rPr>
          <w:color w:val="232323"/>
        </w:rPr>
        <w:t>Kruckeberg</w:t>
      </w:r>
      <w:proofErr w:type="spellEnd"/>
      <w:r w:rsidRPr="003D5C92">
        <w:rPr>
          <w:color w:val="232323"/>
        </w:rPr>
        <w:t xml:space="preserve">, Maria </w:t>
      </w:r>
      <w:proofErr w:type="spellStart"/>
      <w:r w:rsidRPr="003D5C92">
        <w:rPr>
          <w:color w:val="232323"/>
        </w:rPr>
        <w:t>Jose</w:t>
      </w:r>
      <w:proofErr w:type="spellEnd"/>
      <w:r w:rsidRPr="003D5C92">
        <w:rPr>
          <w:color w:val="232323"/>
        </w:rPr>
        <w:t xml:space="preserve"> </w:t>
      </w:r>
      <w:proofErr w:type="spellStart"/>
      <w:r w:rsidRPr="003D5C92">
        <w:rPr>
          <w:color w:val="232323"/>
        </w:rPr>
        <w:t>Canel</w:t>
      </w:r>
      <w:proofErr w:type="spellEnd"/>
      <w:r w:rsidRPr="003D5C92">
        <w:rPr>
          <w:color w:val="232323"/>
        </w:rPr>
        <w:t xml:space="preserve"> Crespo i </w:t>
      </w:r>
      <w:proofErr w:type="spellStart"/>
      <w:r w:rsidRPr="003D5C92">
        <w:rPr>
          <w:color w:val="232323"/>
        </w:rPr>
        <w:t>Nazareth</w:t>
      </w:r>
      <w:proofErr w:type="spellEnd"/>
      <w:r w:rsidRPr="003D5C92">
        <w:rPr>
          <w:color w:val="232323"/>
        </w:rPr>
        <w:t xml:space="preserve"> </w:t>
      </w:r>
      <w:proofErr w:type="spellStart"/>
      <w:r w:rsidRPr="003D5C92">
        <w:rPr>
          <w:color w:val="232323"/>
        </w:rPr>
        <w:t>Echart</w:t>
      </w:r>
      <w:proofErr w:type="spellEnd"/>
      <w:r w:rsidRPr="003D5C92">
        <w:rPr>
          <w:color w:val="232323"/>
        </w:rPr>
        <w:t xml:space="preserve">, </w:t>
      </w:r>
      <w:proofErr w:type="spellStart"/>
      <w:r w:rsidRPr="003D5C92">
        <w:rPr>
          <w:color w:val="232323"/>
        </w:rPr>
        <w:t>Sigurd</w:t>
      </w:r>
      <w:proofErr w:type="spellEnd"/>
      <w:r w:rsidRPr="003D5C92">
        <w:rPr>
          <w:color w:val="232323"/>
        </w:rPr>
        <w:t xml:space="preserve"> </w:t>
      </w:r>
      <w:proofErr w:type="spellStart"/>
      <w:r w:rsidRPr="003D5C92">
        <w:rPr>
          <w:color w:val="232323"/>
        </w:rPr>
        <w:t>Allern</w:t>
      </w:r>
      <w:proofErr w:type="spellEnd"/>
      <w:r w:rsidRPr="003D5C92">
        <w:rPr>
          <w:color w:val="232323"/>
        </w:rPr>
        <w:t xml:space="preserve">, Michael </w:t>
      </w:r>
      <w:proofErr w:type="spellStart"/>
      <w:r w:rsidRPr="003D5C92">
        <w:rPr>
          <w:color w:val="232323"/>
        </w:rPr>
        <w:t>Szporer</w:t>
      </w:r>
      <w:proofErr w:type="spellEnd"/>
      <w:r w:rsidRPr="003D5C92">
        <w:rPr>
          <w:color w:val="232323"/>
        </w:rPr>
        <w:t xml:space="preserve"> i Jacek Barlik.</w:t>
      </w:r>
      <w:r w:rsidRPr="003D5C92">
        <w:rPr>
          <w:rStyle w:val="apple-style-span"/>
          <w:color w:val="000000"/>
        </w:rPr>
        <w:t xml:space="preserve"> W międzynarodowym gronie badaczy znalazł się prof. James </w:t>
      </w:r>
      <w:proofErr w:type="spellStart"/>
      <w:r w:rsidRPr="003D5C92">
        <w:rPr>
          <w:rStyle w:val="apple-style-span"/>
          <w:color w:val="000000"/>
        </w:rPr>
        <w:t>Grunig</w:t>
      </w:r>
      <w:proofErr w:type="spellEnd"/>
      <w:r w:rsidRPr="003D5C92">
        <w:rPr>
          <w:rStyle w:val="apple-style-span"/>
          <w:color w:val="000000"/>
        </w:rPr>
        <w:t xml:space="preserve"> – uznawany za twórcę przełomowych koncepcji i jednego z najbardziej wybitnych przedstawicieli nurtu PR na świecie.</w:t>
      </w:r>
      <w:r>
        <w:rPr>
          <w:rStyle w:val="apple-style-span"/>
          <w:color w:val="000000"/>
        </w:rPr>
        <w:t xml:space="preserve"> </w:t>
      </w:r>
      <w:r w:rsidRPr="003D5C92">
        <w:rPr>
          <w:rStyle w:val="apple-style-span"/>
          <w:color w:val="000000"/>
        </w:rPr>
        <w:t xml:space="preserve">Redakcją numeru jesiennego zajęły się prof. Bogusława Dobek-Ostrowska oraz prof. Barbara </w:t>
      </w:r>
      <w:proofErr w:type="spellStart"/>
      <w:r w:rsidRPr="003D5C92">
        <w:rPr>
          <w:rStyle w:val="apple-style-span"/>
          <w:color w:val="000000"/>
        </w:rPr>
        <w:t>Pfetsch</w:t>
      </w:r>
      <w:proofErr w:type="spellEnd"/>
      <w:r w:rsidRPr="003D5C92">
        <w:rPr>
          <w:rStyle w:val="apple-style-span"/>
          <w:color w:val="000000"/>
        </w:rPr>
        <w:t xml:space="preserve"> (</w:t>
      </w:r>
      <w:proofErr w:type="spellStart"/>
      <w:r w:rsidRPr="003D5C92">
        <w:rPr>
          <w:rStyle w:val="apple-style-span"/>
          <w:color w:val="000000"/>
        </w:rPr>
        <w:t>Free</w:t>
      </w:r>
      <w:proofErr w:type="spellEnd"/>
      <w:r w:rsidRPr="003D5C92">
        <w:rPr>
          <w:rStyle w:val="apple-style-span"/>
          <w:color w:val="000000"/>
        </w:rPr>
        <w:t xml:space="preserve"> </w:t>
      </w:r>
      <w:proofErr w:type="spellStart"/>
      <w:r w:rsidRPr="003D5C92">
        <w:rPr>
          <w:rStyle w:val="apple-style-span"/>
          <w:color w:val="000000"/>
        </w:rPr>
        <w:t>University</w:t>
      </w:r>
      <w:proofErr w:type="spellEnd"/>
      <w:r w:rsidRPr="003D5C92">
        <w:rPr>
          <w:rStyle w:val="apple-style-span"/>
          <w:color w:val="000000"/>
        </w:rPr>
        <w:t xml:space="preserve"> in Berlin). Wolumin, składający się z 8 artykułów, dotyczył w całości problematyki komunikowania politycznego w erze </w:t>
      </w:r>
      <w:r w:rsidRPr="003D5C92">
        <w:rPr>
          <w:rStyle w:val="apple-style-span"/>
          <w:color w:val="000000"/>
        </w:rPr>
        <w:lastRenderedPageBreak/>
        <w:t>rozwoju nowych technologii („</w:t>
      </w:r>
      <w:proofErr w:type="spellStart"/>
      <w:r w:rsidRPr="003D5C92">
        <w:rPr>
          <w:rStyle w:val="apple-style-span"/>
          <w:color w:val="000000"/>
        </w:rPr>
        <w:t>Political</w:t>
      </w:r>
      <w:proofErr w:type="spellEnd"/>
      <w:r w:rsidRPr="003D5C92">
        <w:rPr>
          <w:rStyle w:val="apple-style-span"/>
          <w:color w:val="000000"/>
        </w:rPr>
        <w:t xml:space="preserve"> Communication in the Era of New Technologies”). Wśród tekstów, które zaakceptowane zostały do druku znaleźli się czterej przedstawiciele ośrodków badawczych w Polsce (Bartłomiej Biskup, Robert Szwed, Dorota Piontek, Ilona </w:t>
      </w:r>
      <w:proofErr w:type="spellStart"/>
      <w:r w:rsidRPr="003D5C92">
        <w:rPr>
          <w:rStyle w:val="apple-style-span"/>
          <w:color w:val="000000"/>
        </w:rPr>
        <w:t>Biernacka-Ligięza</w:t>
      </w:r>
      <w:proofErr w:type="spellEnd"/>
      <w:r w:rsidRPr="003D5C92">
        <w:rPr>
          <w:rStyle w:val="apple-style-span"/>
          <w:color w:val="000000"/>
        </w:rPr>
        <w:t xml:space="preserve">), podejmujący próbę analizy zróżnicowanych aspektów komunikowania politycznego z uwzględnieniem kolejno dokonujących się kolejno w sferze konsultingu politycznego, opinii publicznej, </w:t>
      </w:r>
      <w:proofErr w:type="spellStart"/>
      <w:r w:rsidRPr="003D5C92">
        <w:rPr>
          <w:rStyle w:val="apple-style-span"/>
          <w:color w:val="000000"/>
        </w:rPr>
        <w:t>tabloidyzacji</w:t>
      </w:r>
      <w:proofErr w:type="spellEnd"/>
      <w:r w:rsidRPr="003D5C92">
        <w:rPr>
          <w:rStyle w:val="apple-style-span"/>
          <w:color w:val="000000"/>
        </w:rPr>
        <w:t xml:space="preserve"> dyskursu politycznego oraz komunikacji na szczeblu samorządowym. Tom wzbogacony został o badania empiryczne relacji mediów i polityki w trakcie kampanii wyborczych w Szwecji (</w:t>
      </w:r>
      <w:proofErr w:type="spellStart"/>
      <w:r w:rsidRPr="003D5C92">
        <w:rPr>
          <w:rStyle w:val="apple-style-span"/>
          <w:color w:val="000000"/>
        </w:rPr>
        <w:t>Annika</w:t>
      </w:r>
      <w:proofErr w:type="spellEnd"/>
      <w:r w:rsidRPr="003D5C92">
        <w:rPr>
          <w:rStyle w:val="apple-style-span"/>
          <w:color w:val="000000"/>
        </w:rPr>
        <w:t xml:space="preserve"> </w:t>
      </w:r>
      <w:proofErr w:type="spellStart"/>
      <w:r w:rsidRPr="003D5C92">
        <w:rPr>
          <w:rStyle w:val="apple-style-span"/>
          <w:color w:val="000000"/>
        </w:rPr>
        <w:t>Bergstrom</w:t>
      </w:r>
      <w:proofErr w:type="spellEnd"/>
      <w:r w:rsidRPr="003D5C92">
        <w:rPr>
          <w:rStyle w:val="apple-style-span"/>
          <w:color w:val="000000"/>
        </w:rPr>
        <w:t xml:space="preserve">, Jakob </w:t>
      </w:r>
      <w:proofErr w:type="spellStart"/>
      <w:r w:rsidRPr="003D5C92">
        <w:rPr>
          <w:rStyle w:val="apple-style-span"/>
          <w:color w:val="000000"/>
        </w:rPr>
        <w:t>Svensson</w:t>
      </w:r>
      <w:proofErr w:type="spellEnd"/>
      <w:r w:rsidRPr="003D5C92">
        <w:rPr>
          <w:rStyle w:val="apple-style-span"/>
          <w:color w:val="000000"/>
        </w:rPr>
        <w:t xml:space="preserve">) i na Węgrzech (Norbert </w:t>
      </w:r>
      <w:proofErr w:type="spellStart"/>
      <w:r w:rsidRPr="003D5C92">
        <w:rPr>
          <w:rStyle w:val="apple-style-span"/>
          <w:color w:val="000000"/>
        </w:rPr>
        <w:t>Merkovity</w:t>
      </w:r>
      <w:proofErr w:type="spellEnd"/>
      <w:r w:rsidRPr="003D5C92">
        <w:rPr>
          <w:rStyle w:val="apple-style-span"/>
          <w:color w:val="000000"/>
        </w:rPr>
        <w:t xml:space="preserve">) oraz o próbę usystematyzowania podstawowych pojęć w zakresie komunikowania politycznego z uwzględnieniem zmiany technologicznej (Barbara </w:t>
      </w:r>
      <w:proofErr w:type="spellStart"/>
      <w:r w:rsidRPr="003D5C92">
        <w:rPr>
          <w:rStyle w:val="apple-style-span"/>
          <w:color w:val="000000"/>
        </w:rPr>
        <w:t>Pfetsch</w:t>
      </w:r>
      <w:proofErr w:type="spellEnd"/>
      <w:r w:rsidRPr="003D5C92">
        <w:rPr>
          <w:rStyle w:val="apple-style-span"/>
          <w:color w:val="000000"/>
        </w:rPr>
        <w:t xml:space="preserve">). </w:t>
      </w:r>
    </w:p>
    <w:p w:rsidR="006C3442" w:rsidRPr="003D5C92" w:rsidRDefault="006C3442" w:rsidP="006C3442">
      <w:pPr>
        <w:spacing w:line="360" w:lineRule="auto"/>
        <w:jc w:val="both"/>
        <w:rPr>
          <w:color w:val="232323"/>
        </w:rPr>
      </w:pPr>
      <w:r>
        <w:rPr>
          <w:rStyle w:val="apple-style-span"/>
          <w:color w:val="000000"/>
        </w:rPr>
        <w:t xml:space="preserve">         </w:t>
      </w:r>
      <w:r w:rsidRPr="003D5C92">
        <w:rPr>
          <w:rStyle w:val="apple-style-span"/>
          <w:color w:val="000000"/>
        </w:rPr>
        <w:t xml:space="preserve">W 2011 roku, podobnie jak w latach ubiegłych, dużą rolę w rozwoju czasopisma PTKS odgrywały działania promocyjne. </w:t>
      </w:r>
      <w:proofErr w:type="spellStart"/>
      <w:r w:rsidRPr="007B1150">
        <w:rPr>
          <w:rStyle w:val="apple-style-span"/>
          <w:color w:val="000000"/>
          <w:lang w:val="en-US"/>
        </w:rPr>
        <w:t>Wiosenny</w:t>
      </w:r>
      <w:proofErr w:type="spellEnd"/>
      <w:r w:rsidRPr="007B1150">
        <w:rPr>
          <w:rStyle w:val="apple-style-span"/>
          <w:color w:val="000000"/>
          <w:lang w:val="en-US"/>
        </w:rPr>
        <w:t xml:space="preserve"> </w:t>
      </w:r>
      <w:proofErr w:type="spellStart"/>
      <w:r w:rsidRPr="007B1150">
        <w:rPr>
          <w:rStyle w:val="apple-style-span"/>
          <w:color w:val="000000"/>
          <w:lang w:val="en-US"/>
        </w:rPr>
        <w:t>numer</w:t>
      </w:r>
      <w:proofErr w:type="spellEnd"/>
      <w:r w:rsidRPr="007B1150">
        <w:rPr>
          <w:rStyle w:val="apple-style-span"/>
          <w:color w:val="000000"/>
          <w:lang w:val="en-US"/>
        </w:rPr>
        <w:t xml:space="preserve"> „Central European Journal of Communication” </w:t>
      </w:r>
      <w:proofErr w:type="spellStart"/>
      <w:r w:rsidRPr="007B1150">
        <w:rPr>
          <w:rStyle w:val="apple-style-span"/>
          <w:color w:val="000000"/>
          <w:lang w:val="en-US"/>
        </w:rPr>
        <w:t>promowany</w:t>
      </w:r>
      <w:proofErr w:type="spellEnd"/>
      <w:r w:rsidRPr="007B1150">
        <w:rPr>
          <w:rStyle w:val="apple-style-span"/>
          <w:color w:val="000000"/>
          <w:lang w:val="en-US"/>
        </w:rPr>
        <w:t xml:space="preserve"> </w:t>
      </w:r>
      <w:proofErr w:type="spellStart"/>
      <w:r w:rsidRPr="007B1150">
        <w:rPr>
          <w:rStyle w:val="apple-style-span"/>
          <w:color w:val="000000"/>
          <w:lang w:val="en-US"/>
        </w:rPr>
        <w:t>był</w:t>
      </w:r>
      <w:proofErr w:type="spellEnd"/>
      <w:r w:rsidRPr="007B1150">
        <w:rPr>
          <w:rStyle w:val="apple-style-span"/>
          <w:color w:val="000000"/>
          <w:lang w:val="en-US"/>
        </w:rPr>
        <w:t xml:space="preserve"> w </w:t>
      </w:r>
      <w:proofErr w:type="spellStart"/>
      <w:r w:rsidRPr="007B1150">
        <w:rPr>
          <w:rStyle w:val="apple-style-span"/>
          <w:color w:val="000000"/>
          <w:lang w:val="en-US"/>
        </w:rPr>
        <w:t>trakcie</w:t>
      </w:r>
      <w:proofErr w:type="spellEnd"/>
      <w:r w:rsidRPr="007B1150">
        <w:rPr>
          <w:rStyle w:val="apple-style-span"/>
          <w:color w:val="000000"/>
          <w:lang w:val="en-US"/>
        </w:rPr>
        <w:t xml:space="preserve"> IV Central European Communication Forum „Convergence: Media in Future – Future in Media”</w:t>
      </w:r>
      <w:r>
        <w:rPr>
          <w:rStyle w:val="apple-style-span"/>
          <w:color w:val="000000"/>
          <w:lang w:val="en-US"/>
        </w:rPr>
        <w:t xml:space="preserve"> </w:t>
      </w:r>
      <w:r w:rsidRPr="007B1150">
        <w:rPr>
          <w:rStyle w:val="apple-style-span"/>
          <w:color w:val="000000"/>
          <w:lang w:val="en-US"/>
        </w:rPr>
        <w:t>(</w:t>
      </w:r>
      <w:proofErr w:type="spellStart"/>
      <w:r w:rsidRPr="007B1150">
        <w:rPr>
          <w:rStyle w:val="apple-style-span"/>
          <w:color w:val="000000"/>
          <w:lang w:val="en-US"/>
        </w:rPr>
        <w:t>Kraków</w:t>
      </w:r>
      <w:proofErr w:type="spellEnd"/>
      <w:r w:rsidRPr="007B1150">
        <w:rPr>
          <w:rStyle w:val="apple-style-span"/>
          <w:color w:val="000000"/>
          <w:lang w:val="en-US"/>
        </w:rPr>
        <w:t>, 7-5.</w:t>
      </w:r>
      <w:r>
        <w:rPr>
          <w:rStyle w:val="apple-style-span"/>
          <w:color w:val="000000"/>
          <w:lang w:val="en-US"/>
        </w:rPr>
        <w:t>05.</w:t>
      </w:r>
      <w:r w:rsidRPr="007B1150">
        <w:rPr>
          <w:rStyle w:val="apple-style-span"/>
          <w:color w:val="000000"/>
          <w:lang w:val="en-US"/>
        </w:rPr>
        <w:t>2011</w:t>
      </w:r>
      <w:r>
        <w:rPr>
          <w:rStyle w:val="apple-style-span"/>
          <w:color w:val="000000"/>
          <w:lang w:val="en-US"/>
        </w:rPr>
        <w:t xml:space="preserve">). </w:t>
      </w:r>
      <w:r w:rsidRPr="003F04FE">
        <w:rPr>
          <w:rStyle w:val="apple-style-span"/>
          <w:color w:val="000000"/>
        </w:rPr>
        <w:t xml:space="preserve">Wolumin promowany był także podczas 61. </w:t>
      </w:r>
      <w:r w:rsidRPr="003D5C92">
        <w:rPr>
          <w:rStyle w:val="apple-style-span"/>
          <w:color w:val="000000"/>
        </w:rPr>
        <w:t xml:space="preserve">Kongresu International Communication </w:t>
      </w:r>
      <w:proofErr w:type="spellStart"/>
      <w:r w:rsidRPr="003D5C92">
        <w:rPr>
          <w:rStyle w:val="apple-style-span"/>
          <w:color w:val="000000"/>
        </w:rPr>
        <w:t>Association</w:t>
      </w:r>
      <w:proofErr w:type="spellEnd"/>
      <w:r w:rsidRPr="003D5C92">
        <w:rPr>
          <w:rStyle w:val="apple-style-span"/>
          <w:color w:val="000000"/>
        </w:rPr>
        <w:t xml:space="preserve"> w Bostonie (26-30</w:t>
      </w:r>
      <w:r>
        <w:rPr>
          <w:rStyle w:val="apple-style-span"/>
          <w:color w:val="000000"/>
        </w:rPr>
        <w:t>.05,</w:t>
      </w:r>
      <w:r w:rsidRPr="003D5C92">
        <w:rPr>
          <w:rStyle w:val="apple-style-span"/>
          <w:color w:val="000000"/>
        </w:rPr>
        <w:t xml:space="preserve">2011). W sesji Polskiego Towarzystwa Komunikacji Społecznej, która poświęcona została tematyce public relations udział wzięli autorzy artykułów opublikowanych w numerze: Jerzy Olędzki, James </w:t>
      </w:r>
      <w:proofErr w:type="spellStart"/>
      <w:r w:rsidRPr="003D5C92">
        <w:rPr>
          <w:rStyle w:val="apple-style-span"/>
          <w:color w:val="000000"/>
        </w:rPr>
        <w:t>Grunig</w:t>
      </w:r>
      <w:proofErr w:type="spellEnd"/>
      <w:r w:rsidRPr="003D5C92">
        <w:rPr>
          <w:rStyle w:val="apple-style-span"/>
          <w:color w:val="000000"/>
        </w:rPr>
        <w:t xml:space="preserve">, Maria </w:t>
      </w:r>
      <w:proofErr w:type="spellStart"/>
      <w:r w:rsidRPr="003D5C92">
        <w:rPr>
          <w:rStyle w:val="apple-style-span"/>
          <w:color w:val="000000"/>
        </w:rPr>
        <w:t>Jose</w:t>
      </w:r>
      <w:proofErr w:type="spellEnd"/>
      <w:r w:rsidRPr="003D5C92">
        <w:rPr>
          <w:rStyle w:val="apple-style-span"/>
          <w:color w:val="000000"/>
        </w:rPr>
        <w:t xml:space="preserve"> </w:t>
      </w:r>
      <w:proofErr w:type="spellStart"/>
      <w:r w:rsidRPr="003D5C92">
        <w:rPr>
          <w:rStyle w:val="apple-style-span"/>
          <w:color w:val="000000"/>
        </w:rPr>
        <w:t>Canel</w:t>
      </w:r>
      <w:proofErr w:type="spellEnd"/>
      <w:r w:rsidRPr="003D5C92">
        <w:rPr>
          <w:rStyle w:val="apple-style-span"/>
          <w:color w:val="000000"/>
        </w:rPr>
        <w:t xml:space="preserve"> Crespo, Jacek Barlik oraz </w:t>
      </w:r>
      <w:r w:rsidRPr="003D5C92">
        <w:rPr>
          <w:color w:val="232323"/>
        </w:rPr>
        <w:t xml:space="preserve">Astrid </w:t>
      </w:r>
      <w:proofErr w:type="spellStart"/>
      <w:r w:rsidRPr="003D5C92">
        <w:rPr>
          <w:color w:val="232323"/>
        </w:rPr>
        <w:t>Spatzier</w:t>
      </w:r>
      <w:proofErr w:type="spellEnd"/>
      <w:r w:rsidRPr="003D5C92">
        <w:rPr>
          <w:color w:val="232323"/>
        </w:rPr>
        <w:t xml:space="preserve"> i </w:t>
      </w:r>
      <w:proofErr w:type="spellStart"/>
      <w:r w:rsidRPr="003D5C92">
        <w:rPr>
          <w:color w:val="232323"/>
        </w:rPr>
        <w:t>Benno</w:t>
      </w:r>
      <w:proofErr w:type="spellEnd"/>
      <w:r w:rsidRPr="003D5C92">
        <w:rPr>
          <w:color w:val="232323"/>
        </w:rPr>
        <w:t xml:space="preserve"> </w:t>
      </w:r>
      <w:proofErr w:type="spellStart"/>
      <w:r w:rsidRPr="003D5C92">
        <w:rPr>
          <w:color w:val="232323"/>
        </w:rPr>
        <w:t>Signitzer</w:t>
      </w:r>
      <w:proofErr w:type="spellEnd"/>
      <w:r w:rsidRPr="003D5C92">
        <w:rPr>
          <w:color w:val="232323"/>
        </w:rPr>
        <w:t xml:space="preserve">. Informacje na temat “Central European Journal of Communication” zaprezentowane zostały także w trakcie III. konferencji International Media </w:t>
      </w:r>
      <w:proofErr w:type="spellStart"/>
      <w:r w:rsidRPr="003D5C92">
        <w:rPr>
          <w:color w:val="232323"/>
        </w:rPr>
        <w:t>Readings</w:t>
      </w:r>
      <w:proofErr w:type="spellEnd"/>
      <w:r w:rsidRPr="003D5C92">
        <w:rPr>
          <w:color w:val="232323"/>
        </w:rPr>
        <w:t xml:space="preserve">, zorganizowanej przez Uniwersytet </w:t>
      </w:r>
      <w:proofErr w:type="spellStart"/>
      <w:r w:rsidRPr="003D5C92">
        <w:rPr>
          <w:color w:val="232323"/>
        </w:rPr>
        <w:t>Lomonosowa</w:t>
      </w:r>
      <w:proofErr w:type="spellEnd"/>
      <w:r w:rsidRPr="003D5C92">
        <w:rPr>
          <w:color w:val="232323"/>
        </w:rPr>
        <w:t xml:space="preserve"> w Moskwie (10-12</w:t>
      </w:r>
      <w:r>
        <w:rPr>
          <w:color w:val="232323"/>
        </w:rPr>
        <w:t>.11.201</w:t>
      </w:r>
      <w:r w:rsidRPr="003D5C92">
        <w:rPr>
          <w:color w:val="232323"/>
        </w:rPr>
        <w:t xml:space="preserve">1). W trakcie jednej z sesji plenarnych redaktorzy czasopisma – Bogusława Dobek-Ostrowska i Michał Głowacki zaprezentowali plany rozwojowe i zachęcili do podejmowania współpracy. Latem do redakcji “Central European Journal of Communication” zwrócili się redaktorzy amerykańskiego czasopisma “The </w:t>
      </w:r>
      <w:proofErr w:type="spellStart"/>
      <w:r w:rsidRPr="003D5C92">
        <w:rPr>
          <w:color w:val="232323"/>
        </w:rPr>
        <w:t>Review</w:t>
      </w:r>
      <w:proofErr w:type="spellEnd"/>
      <w:r w:rsidRPr="003D5C92">
        <w:rPr>
          <w:color w:val="232323"/>
        </w:rPr>
        <w:t xml:space="preserve"> of Communication” z prośbą o przygotowanie krótkiego artykułu poświęconego historii i założeniom </w:t>
      </w:r>
      <w:proofErr w:type="spellStart"/>
      <w:r w:rsidRPr="003D5C92">
        <w:rPr>
          <w:color w:val="232323"/>
        </w:rPr>
        <w:t>periodyka</w:t>
      </w:r>
      <w:proofErr w:type="spellEnd"/>
      <w:r w:rsidRPr="003D5C92">
        <w:rPr>
          <w:color w:val="232323"/>
        </w:rPr>
        <w:t xml:space="preserve"> PTKS. Artykuł poświęcony działalności oficjalnego czasopisma PTKS opublikowany został na początku 2012 roku w numerze 12 (Volume 1, January 2012). </w:t>
      </w:r>
    </w:p>
    <w:p w:rsidR="006C3442" w:rsidRPr="009F0B02" w:rsidRDefault="006C3442" w:rsidP="006C3442">
      <w:pPr>
        <w:spacing w:line="360" w:lineRule="auto"/>
        <w:jc w:val="both"/>
      </w:pPr>
      <w:r>
        <w:rPr>
          <w:color w:val="232323"/>
        </w:rPr>
        <w:t xml:space="preserve">         </w:t>
      </w:r>
      <w:r w:rsidRPr="009F0B02">
        <w:t xml:space="preserve">W 2012 roku ukazały się dwa kolejne numery czasopisma „Central European Journal of Communication”. Redakcją numeru wiosennego – Volume 5 No 1 (8) Spring 2012 – zajęli się prof. </w:t>
      </w:r>
      <w:proofErr w:type="spellStart"/>
      <w:r w:rsidRPr="009F0B02">
        <w:t>Aukse</w:t>
      </w:r>
      <w:proofErr w:type="spellEnd"/>
      <w:r w:rsidRPr="009F0B02">
        <w:t xml:space="preserve"> </w:t>
      </w:r>
      <w:proofErr w:type="spellStart"/>
      <w:r w:rsidRPr="009F0B02">
        <w:t>Balcytiene</w:t>
      </w:r>
      <w:proofErr w:type="spellEnd"/>
      <w:r w:rsidRPr="009F0B02">
        <w:t xml:space="preserve"> (</w:t>
      </w:r>
      <w:proofErr w:type="spellStart"/>
      <w:r w:rsidRPr="009F0B02">
        <w:t>Vytautas</w:t>
      </w:r>
      <w:proofErr w:type="spellEnd"/>
      <w:r w:rsidRPr="009F0B02">
        <w:t xml:space="preserve"> Magnus </w:t>
      </w:r>
      <w:proofErr w:type="spellStart"/>
      <w:r w:rsidRPr="009F0B02">
        <w:t>University</w:t>
      </w:r>
      <w:proofErr w:type="spellEnd"/>
      <w:r w:rsidRPr="009F0B02">
        <w:t xml:space="preserve"> w Kownie, Litwa) oraz dr Michał Głowacki (Uniwersytet Warszawski). W numerze opublikowanych zostało 8 tekstów o zróżnicowanej tematyce – od analizy relacji mediów i polityki w krajach komunistycznych do </w:t>
      </w:r>
      <w:r w:rsidRPr="009F0B02">
        <w:lastRenderedPageBreak/>
        <w:t xml:space="preserve">badań nad wpływem mediów </w:t>
      </w:r>
      <w:proofErr w:type="spellStart"/>
      <w:r w:rsidRPr="009F0B02">
        <w:t>społecznościowych</w:t>
      </w:r>
      <w:proofErr w:type="spellEnd"/>
      <w:r w:rsidRPr="009F0B02">
        <w:t xml:space="preserve"> na współczesne procesy komunikowania. </w:t>
      </w:r>
      <w:r w:rsidRPr="009F0B02">
        <w:rPr>
          <w:rStyle w:val="apple-style-span"/>
        </w:rPr>
        <w:t xml:space="preserve">Wśród autorów, których teksty zostały zakwalifikowane do druku znaleźli się Elza </w:t>
      </w:r>
      <w:proofErr w:type="spellStart"/>
      <w:r w:rsidRPr="009F0B02">
        <w:rPr>
          <w:rStyle w:val="apple-style-span"/>
        </w:rPr>
        <w:t>Ibroscheva</w:t>
      </w:r>
      <w:proofErr w:type="spellEnd"/>
      <w:r w:rsidRPr="009F0B02">
        <w:rPr>
          <w:rStyle w:val="apple-style-span"/>
        </w:rPr>
        <w:t xml:space="preserve">, </w:t>
      </w:r>
      <w:proofErr w:type="spellStart"/>
      <w:r w:rsidRPr="009F0B02">
        <w:rPr>
          <w:rStyle w:val="apple-style-span"/>
        </w:rPr>
        <w:t>Ioana</w:t>
      </w:r>
      <w:proofErr w:type="spellEnd"/>
      <w:r w:rsidRPr="009F0B02">
        <w:rPr>
          <w:rStyle w:val="apple-style-span"/>
        </w:rPr>
        <w:t xml:space="preserve"> Literat, </w:t>
      </w:r>
      <w:proofErr w:type="spellStart"/>
      <w:r w:rsidRPr="009F0B02">
        <w:rPr>
          <w:rStyle w:val="apple-style-span"/>
        </w:rPr>
        <w:t>Natalya</w:t>
      </w:r>
      <w:proofErr w:type="spellEnd"/>
      <w:r w:rsidRPr="009F0B02">
        <w:rPr>
          <w:rStyle w:val="apple-style-span"/>
        </w:rPr>
        <w:t xml:space="preserve"> </w:t>
      </w:r>
      <w:proofErr w:type="spellStart"/>
      <w:r w:rsidRPr="009F0B02">
        <w:rPr>
          <w:rStyle w:val="apple-style-span"/>
        </w:rPr>
        <w:t>Ryabinska</w:t>
      </w:r>
      <w:proofErr w:type="spellEnd"/>
      <w:r w:rsidRPr="009F0B02">
        <w:rPr>
          <w:rStyle w:val="apple-style-span"/>
        </w:rPr>
        <w:t xml:space="preserve">, Paulo Nuno </w:t>
      </w:r>
      <w:proofErr w:type="spellStart"/>
      <w:r w:rsidRPr="009F0B02">
        <w:rPr>
          <w:rStyle w:val="apple-style-span"/>
        </w:rPr>
        <w:t>Vincente</w:t>
      </w:r>
      <w:proofErr w:type="spellEnd"/>
      <w:r w:rsidRPr="009F0B02">
        <w:rPr>
          <w:rStyle w:val="apple-style-span"/>
        </w:rPr>
        <w:t xml:space="preserve">, Daniela V. </w:t>
      </w:r>
      <w:proofErr w:type="spellStart"/>
      <w:r w:rsidRPr="009F0B02">
        <w:rPr>
          <w:rStyle w:val="apple-style-span"/>
        </w:rPr>
        <w:t>Dimitrova</w:t>
      </w:r>
      <w:proofErr w:type="spellEnd"/>
      <w:r w:rsidRPr="009F0B02">
        <w:rPr>
          <w:rStyle w:val="apple-style-span"/>
        </w:rPr>
        <w:t xml:space="preserve">, </w:t>
      </w:r>
      <w:proofErr w:type="spellStart"/>
      <w:r w:rsidRPr="009F0B02">
        <w:rPr>
          <w:rStyle w:val="apple-style-span"/>
        </w:rPr>
        <w:t>Petia</w:t>
      </w:r>
      <w:proofErr w:type="spellEnd"/>
      <w:r w:rsidRPr="009F0B02">
        <w:rPr>
          <w:rStyle w:val="apple-style-span"/>
        </w:rPr>
        <w:t xml:space="preserve"> </w:t>
      </w:r>
      <w:proofErr w:type="spellStart"/>
      <w:r w:rsidRPr="009F0B02">
        <w:rPr>
          <w:rStyle w:val="apple-style-span"/>
        </w:rPr>
        <w:t>Kostadinova</w:t>
      </w:r>
      <w:proofErr w:type="spellEnd"/>
      <w:r w:rsidRPr="009F0B02">
        <w:rPr>
          <w:rStyle w:val="apple-style-span"/>
        </w:rPr>
        <w:t xml:space="preserve">, David </w:t>
      </w:r>
      <w:proofErr w:type="spellStart"/>
      <w:r w:rsidRPr="009F0B02">
        <w:rPr>
          <w:rStyle w:val="apple-style-span"/>
        </w:rPr>
        <w:t>Dobrowsky</w:t>
      </w:r>
      <w:proofErr w:type="spellEnd"/>
      <w:r w:rsidRPr="009F0B02">
        <w:rPr>
          <w:rStyle w:val="apple-style-span"/>
        </w:rPr>
        <w:t xml:space="preserve">, </w:t>
      </w:r>
      <w:proofErr w:type="spellStart"/>
      <w:r w:rsidRPr="009F0B02">
        <w:rPr>
          <w:rStyle w:val="apple-style-span"/>
        </w:rPr>
        <w:t>Anda</w:t>
      </w:r>
      <w:proofErr w:type="spellEnd"/>
      <w:r w:rsidRPr="009F0B02">
        <w:rPr>
          <w:rStyle w:val="apple-style-span"/>
        </w:rPr>
        <w:t xml:space="preserve"> </w:t>
      </w:r>
      <w:proofErr w:type="spellStart"/>
      <w:r w:rsidRPr="009F0B02">
        <w:rPr>
          <w:rStyle w:val="apple-style-span"/>
        </w:rPr>
        <w:t>Rozukalne</w:t>
      </w:r>
      <w:proofErr w:type="spellEnd"/>
      <w:r w:rsidRPr="009F0B02">
        <w:rPr>
          <w:rStyle w:val="apple-style-span"/>
        </w:rPr>
        <w:t xml:space="preserve">, Bruce </w:t>
      </w:r>
      <w:proofErr w:type="spellStart"/>
      <w:r w:rsidRPr="009F0B02">
        <w:rPr>
          <w:rStyle w:val="apple-style-span"/>
        </w:rPr>
        <w:t>Mutsvairo</w:t>
      </w:r>
      <w:proofErr w:type="spellEnd"/>
      <w:r w:rsidRPr="009F0B02">
        <w:rPr>
          <w:rStyle w:val="apple-style-span"/>
        </w:rPr>
        <w:t xml:space="preserve"> oraz Simon Columbus. W numerze opublikowany został wywiad z dr Karolem Jakubowiczem na temat rozwoju nowych mediów w budowaniu demokracji w krajach Europy Środkowej i Wschodniej. Redakcją numeru jesiennego – Volume 5 No 2 (9), który poświęcony był problemowi odpowiedzialności w zróżnicowanych kulturach medialnych, zajęli się prof. </w:t>
      </w:r>
      <w:proofErr w:type="spellStart"/>
      <w:r w:rsidRPr="009F0B02">
        <w:rPr>
          <w:rStyle w:val="apple-style-span"/>
        </w:rPr>
        <w:t>Epp</w:t>
      </w:r>
      <w:proofErr w:type="spellEnd"/>
      <w:r w:rsidRPr="009F0B02">
        <w:rPr>
          <w:rStyle w:val="apple-style-span"/>
        </w:rPr>
        <w:t xml:space="preserve"> </w:t>
      </w:r>
      <w:proofErr w:type="spellStart"/>
      <w:r w:rsidRPr="009F0B02">
        <w:rPr>
          <w:rStyle w:val="apple-style-span"/>
        </w:rPr>
        <w:t>Lauk</w:t>
      </w:r>
      <w:proofErr w:type="spellEnd"/>
      <w:r w:rsidRPr="009F0B02">
        <w:rPr>
          <w:rStyle w:val="apple-style-span"/>
        </w:rPr>
        <w:t xml:space="preserve"> (</w:t>
      </w:r>
      <w:proofErr w:type="spellStart"/>
      <w:r w:rsidRPr="009F0B02">
        <w:rPr>
          <w:rStyle w:val="apple-style-span"/>
        </w:rPr>
        <w:t>University</w:t>
      </w:r>
      <w:proofErr w:type="spellEnd"/>
      <w:r w:rsidRPr="009F0B02">
        <w:rPr>
          <w:rStyle w:val="apple-style-span"/>
        </w:rPr>
        <w:t xml:space="preserve"> of Jyvaskyla, Finlandia) oraz dr Michał Kuś (Uniwersytet Wrocławski). Wśród autorów, których teksty zostały zakwalifikowane do druku znaleźli się Susanne Fengler, </w:t>
      </w:r>
      <w:proofErr w:type="spellStart"/>
      <w:r w:rsidRPr="009F0B02">
        <w:rPr>
          <w:rStyle w:val="apple-style-span"/>
        </w:rPr>
        <w:t>Harmen</w:t>
      </w:r>
      <w:proofErr w:type="spellEnd"/>
      <w:r w:rsidRPr="009F0B02">
        <w:rPr>
          <w:rStyle w:val="apple-style-span"/>
        </w:rPr>
        <w:t xml:space="preserve"> </w:t>
      </w:r>
      <w:proofErr w:type="spellStart"/>
      <w:r w:rsidRPr="009F0B02">
        <w:rPr>
          <w:rStyle w:val="apple-style-span"/>
        </w:rPr>
        <w:t>Groenhart</w:t>
      </w:r>
      <w:proofErr w:type="spellEnd"/>
      <w:r w:rsidRPr="009F0B02">
        <w:rPr>
          <w:rStyle w:val="apple-style-span"/>
        </w:rPr>
        <w:t xml:space="preserve">, </w:t>
      </w:r>
      <w:proofErr w:type="spellStart"/>
      <w:r w:rsidRPr="009F0B02">
        <w:rPr>
          <w:rStyle w:val="apple-style-span"/>
        </w:rPr>
        <w:t>Torbjorn</w:t>
      </w:r>
      <w:proofErr w:type="spellEnd"/>
      <w:r w:rsidRPr="009F0B02">
        <w:rPr>
          <w:rStyle w:val="apple-style-span"/>
        </w:rPr>
        <w:t xml:space="preserve"> von </w:t>
      </w:r>
      <w:proofErr w:type="spellStart"/>
      <w:r w:rsidRPr="009F0B02">
        <w:rPr>
          <w:rStyle w:val="apple-style-span"/>
        </w:rPr>
        <w:t>Krogh</w:t>
      </w:r>
      <w:proofErr w:type="spellEnd"/>
      <w:r w:rsidRPr="009F0B02">
        <w:rPr>
          <w:rStyle w:val="apple-style-span"/>
        </w:rPr>
        <w:t xml:space="preserve">, </w:t>
      </w:r>
      <w:proofErr w:type="spellStart"/>
      <w:r w:rsidRPr="009F0B02">
        <w:rPr>
          <w:rStyle w:val="apple-style-span"/>
        </w:rPr>
        <w:t>Huub</w:t>
      </w:r>
      <w:proofErr w:type="spellEnd"/>
      <w:r w:rsidRPr="009F0B02">
        <w:rPr>
          <w:rStyle w:val="apple-style-span"/>
        </w:rPr>
        <w:t xml:space="preserve"> </w:t>
      </w:r>
      <w:proofErr w:type="spellStart"/>
      <w:r w:rsidRPr="009F0B02">
        <w:rPr>
          <w:rStyle w:val="apple-style-span"/>
        </w:rPr>
        <w:t>Evers</w:t>
      </w:r>
      <w:proofErr w:type="spellEnd"/>
      <w:r w:rsidRPr="009F0B02">
        <w:rPr>
          <w:rStyle w:val="apple-style-span"/>
        </w:rPr>
        <w:t xml:space="preserve">,  </w:t>
      </w:r>
      <w:r w:rsidRPr="009F0B02">
        <w:t xml:space="preserve">Halliki </w:t>
      </w:r>
      <w:proofErr w:type="spellStart"/>
      <w:r w:rsidRPr="009F0B02">
        <w:t>Harro-Loit</w:t>
      </w:r>
      <w:proofErr w:type="spellEnd"/>
      <w:r w:rsidRPr="009F0B02">
        <w:t xml:space="preserve">, </w:t>
      </w:r>
      <w:proofErr w:type="spellStart"/>
      <w:r w:rsidRPr="009F0B02">
        <w:t>Juhan</w:t>
      </w:r>
      <w:proofErr w:type="spellEnd"/>
      <w:r w:rsidRPr="009F0B02">
        <w:t xml:space="preserve"> Lang, </w:t>
      </w:r>
      <w:proofErr w:type="spellStart"/>
      <w:r w:rsidRPr="009F0B02">
        <w:t>Marju</w:t>
      </w:r>
      <w:proofErr w:type="spellEnd"/>
      <w:r w:rsidRPr="009F0B02">
        <w:t xml:space="preserve"> </w:t>
      </w:r>
      <w:proofErr w:type="spellStart"/>
      <w:r w:rsidRPr="009F0B02">
        <w:t>Himma-Kadakas</w:t>
      </w:r>
      <w:proofErr w:type="spellEnd"/>
      <w:r w:rsidRPr="009F0B02">
        <w:t xml:space="preserve">, </w:t>
      </w:r>
      <w:proofErr w:type="spellStart"/>
      <w:r w:rsidRPr="009F0B02">
        <w:t>Anastasia</w:t>
      </w:r>
      <w:proofErr w:type="spellEnd"/>
      <w:r w:rsidRPr="009F0B02">
        <w:t xml:space="preserve"> </w:t>
      </w:r>
      <w:proofErr w:type="spellStart"/>
      <w:r w:rsidRPr="009F0B02">
        <w:t>Grynko</w:t>
      </w:r>
      <w:proofErr w:type="spellEnd"/>
      <w:r w:rsidRPr="009F0B02">
        <w:t xml:space="preserve">, </w:t>
      </w:r>
      <w:proofErr w:type="spellStart"/>
      <w:r w:rsidRPr="009F0B02">
        <w:t>Laurindo</w:t>
      </w:r>
      <w:proofErr w:type="spellEnd"/>
      <w:r w:rsidRPr="009F0B02">
        <w:t xml:space="preserve"> </w:t>
      </w:r>
      <w:proofErr w:type="spellStart"/>
      <w:r w:rsidRPr="009F0B02">
        <w:t>Leal</w:t>
      </w:r>
      <w:proofErr w:type="spellEnd"/>
      <w:r w:rsidRPr="009F0B02">
        <w:t xml:space="preserve"> </w:t>
      </w:r>
      <w:proofErr w:type="spellStart"/>
      <w:r w:rsidRPr="009F0B02">
        <w:t>Filho</w:t>
      </w:r>
      <w:proofErr w:type="spellEnd"/>
      <w:r w:rsidRPr="009F0B02">
        <w:t xml:space="preserve">, Fernando Oliveira Paulino oraz Luiz </w:t>
      </w:r>
      <w:proofErr w:type="spellStart"/>
      <w:r w:rsidRPr="009F0B02">
        <w:t>Martins</w:t>
      </w:r>
      <w:proofErr w:type="spellEnd"/>
      <w:r w:rsidRPr="009F0B02">
        <w:t xml:space="preserve"> da Silva. Dodatkowo problemów odpowiedzialności i przejrzystości mediów w erze rozwoju nowych technologii dotyczył wywiad przeprowadzony z prof. Stephanem </w:t>
      </w:r>
      <w:proofErr w:type="spellStart"/>
      <w:r w:rsidRPr="009F0B02">
        <w:t>Russ-Mohlem</w:t>
      </w:r>
      <w:proofErr w:type="spellEnd"/>
      <w:r w:rsidRPr="009F0B02">
        <w:t xml:space="preserve"> – Dyrektorem European </w:t>
      </w:r>
      <w:proofErr w:type="spellStart"/>
      <w:r w:rsidRPr="009F0B02">
        <w:t>Journalism</w:t>
      </w:r>
      <w:proofErr w:type="spellEnd"/>
      <w:r w:rsidRPr="009F0B02">
        <w:t xml:space="preserve"> </w:t>
      </w:r>
      <w:proofErr w:type="spellStart"/>
      <w:r w:rsidRPr="009F0B02">
        <w:t>Observatory</w:t>
      </w:r>
      <w:proofErr w:type="spellEnd"/>
      <w:r w:rsidRPr="009F0B02">
        <w:t xml:space="preserve"> (EJO). </w:t>
      </w:r>
    </w:p>
    <w:p w:rsidR="006C3442" w:rsidRPr="007B1150" w:rsidRDefault="006C3442" w:rsidP="006C3442">
      <w:pPr>
        <w:spacing w:line="360" w:lineRule="auto"/>
        <w:jc w:val="both"/>
        <w:rPr>
          <w:rStyle w:val="apple-style-span"/>
          <w:lang w:val="en-US"/>
        </w:rPr>
      </w:pPr>
      <w:r w:rsidRPr="009F0B02">
        <w:tab/>
      </w:r>
      <w:r>
        <w:t>W 2</w:t>
      </w:r>
      <w:r w:rsidRPr="009F0B02">
        <w:rPr>
          <w:rStyle w:val="apple-style-span"/>
        </w:rPr>
        <w:t xml:space="preserve">012 r., podobnie jak w latach ubiegłych, dużą rolę w rozwoju czasopisma PTKS odgrywały działania promocyjne. </w:t>
      </w:r>
      <w:proofErr w:type="spellStart"/>
      <w:r w:rsidRPr="009F0B02">
        <w:rPr>
          <w:rStyle w:val="apple-style-span"/>
          <w:lang w:val="en-US"/>
        </w:rPr>
        <w:t>Wiosenny</w:t>
      </w:r>
      <w:proofErr w:type="spellEnd"/>
      <w:r w:rsidRPr="009F0B02">
        <w:rPr>
          <w:rStyle w:val="apple-style-span"/>
          <w:lang w:val="en-US"/>
        </w:rPr>
        <w:t xml:space="preserve"> </w:t>
      </w:r>
      <w:proofErr w:type="spellStart"/>
      <w:r w:rsidRPr="009F0B02">
        <w:rPr>
          <w:rStyle w:val="apple-style-span"/>
          <w:lang w:val="en-US"/>
        </w:rPr>
        <w:t>numer</w:t>
      </w:r>
      <w:proofErr w:type="spellEnd"/>
      <w:r w:rsidRPr="009F0B02">
        <w:rPr>
          <w:rStyle w:val="apple-style-span"/>
          <w:lang w:val="en-US"/>
        </w:rPr>
        <w:t xml:space="preserve"> </w:t>
      </w:r>
      <w:proofErr w:type="spellStart"/>
      <w:r w:rsidRPr="009F0B02">
        <w:rPr>
          <w:rStyle w:val="apple-style-span"/>
          <w:lang w:val="en-US"/>
        </w:rPr>
        <w:t>promowany</w:t>
      </w:r>
      <w:proofErr w:type="spellEnd"/>
      <w:r w:rsidRPr="009F0B02">
        <w:rPr>
          <w:rStyle w:val="apple-style-span"/>
          <w:lang w:val="en-US"/>
        </w:rPr>
        <w:t xml:space="preserve"> </w:t>
      </w:r>
      <w:proofErr w:type="spellStart"/>
      <w:r w:rsidRPr="009F0B02">
        <w:rPr>
          <w:rStyle w:val="apple-style-span"/>
          <w:lang w:val="en-US"/>
        </w:rPr>
        <w:t>był</w:t>
      </w:r>
      <w:proofErr w:type="spellEnd"/>
      <w:r w:rsidRPr="009F0B02">
        <w:rPr>
          <w:rStyle w:val="apple-style-span"/>
          <w:lang w:val="en-US"/>
        </w:rPr>
        <w:t xml:space="preserve"> w </w:t>
      </w:r>
      <w:proofErr w:type="spellStart"/>
      <w:r w:rsidRPr="009F0B02">
        <w:rPr>
          <w:rStyle w:val="apple-style-span"/>
          <w:lang w:val="en-US"/>
        </w:rPr>
        <w:t>trakcie</w:t>
      </w:r>
      <w:proofErr w:type="spellEnd"/>
      <w:r w:rsidRPr="009F0B02">
        <w:rPr>
          <w:rStyle w:val="apple-style-span"/>
          <w:lang w:val="en-US"/>
        </w:rPr>
        <w:t xml:space="preserve"> </w:t>
      </w:r>
      <w:r>
        <w:rPr>
          <w:rStyle w:val="apple-style-span"/>
          <w:lang w:val="en-US"/>
        </w:rPr>
        <w:t xml:space="preserve">V </w:t>
      </w:r>
      <w:r w:rsidRPr="009F0B02">
        <w:rPr>
          <w:rStyle w:val="apple-style-span"/>
          <w:lang w:val="en-US"/>
        </w:rPr>
        <w:t xml:space="preserve">Central and East European Communication and Media Conference (CEECOM 2012) w </w:t>
      </w:r>
      <w:proofErr w:type="spellStart"/>
      <w:r w:rsidRPr="009F0B02">
        <w:rPr>
          <w:rStyle w:val="apple-style-span"/>
          <w:lang w:val="en-US"/>
        </w:rPr>
        <w:t>Pradze</w:t>
      </w:r>
      <w:proofErr w:type="spellEnd"/>
      <w:r w:rsidRPr="009F0B02">
        <w:rPr>
          <w:rStyle w:val="apple-style-span"/>
          <w:lang w:val="en-US"/>
        </w:rPr>
        <w:t xml:space="preserve"> (27-28</w:t>
      </w:r>
      <w:r>
        <w:rPr>
          <w:rStyle w:val="apple-style-span"/>
          <w:lang w:val="en-US"/>
        </w:rPr>
        <w:t>.04.</w:t>
      </w:r>
      <w:r w:rsidRPr="009F0B02">
        <w:rPr>
          <w:rStyle w:val="apple-style-span"/>
          <w:lang w:val="en-US"/>
        </w:rPr>
        <w:t xml:space="preserve">2012), </w:t>
      </w:r>
      <w:proofErr w:type="spellStart"/>
      <w:r w:rsidRPr="009F0B02">
        <w:rPr>
          <w:rStyle w:val="apple-style-span"/>
          <w:lang w:val="en-US"/>
        </w:rPr>
        <w:t>na</w:t>
      </w:r>
      <w:proofErr w:type="spellEnd"/>
      <w:r w:rsidRPr="009F0B02">
        <w:rPr>
          <w:rStyle w:val="apple-style-span"/>
          <w:lang w:val="en-US"/>
        </w:rPr>
        <w:t xml:space="preserve"> 62. </w:t>
      </w:r>
      <w:proofErr w:type="spellStart"/>
      <w:r w:rsidRPr="009F0B02">
        <w:rPr>
          <w:rStyle w:val="apple-style-span"/>
          <w:lang w:val="en-US"/>
        </w:rPr>
        <w:t>Konferencji</w:t>
      </w:r>
      <w:proofErr w:type="spellEnd"/>
      <w:r w:rsidRPr="009F0B02">
        <w:rPr>
          <w:rStyle w:val="apple-style-span"/>
          <w:lang w:val="en-US"/>
        </w:rPr>
        <w:t xml:space="preserve"> International Communication Association w Phoenix (24-28</w:t>
      </w:r>
      <w:r>
        <w:rPr>
          <w:rStyle w:val="apple-style-span"/>
          <w:lang w:val="en-US"/>
        </w:rPr>
        <w:t>.05.</w:t>
      </w:r>
      <w:r w:rsidRPr="009F0B02">
        <w:rPr>
          <w:rStyle w:val="apple-style-span"/>
          <w:lang w:val="en-US"/>
        </w:rPr>
        <w:t xml:space="preserve">012), </w:t>
      </w:r>
      <w:proofErr w:type="spellStart"/>
      <w:r w:rsidRPr="009F0B02">
        <w:rPr>
          <w:rStyle w:val="apple-style-span"/>
          <w:lang w:val="en-US"/>
        </w:rPr>
        <w:t>i</w:t>
      </w:r>
      <w:proofErr w:type="spellEnd"/>
      <w:r w:rsidRPr="009F0B02">
        <w:rPr>
          <w:rStyle w:val="apple-style-span"/>
          <w:lang w:val="en-US"/>
        </w:rPr>
        <w:t xml:space="preserve">   4. </w:t>
      </w:r>
      <w:proofErr w:type="spellStart"/>
      <w:r w:rsidRPr="009F0B02">
        <w:rPr>
          <w:rStyle w:val="apple-style-span"/>
          <w:lang w:val="en-US"/>
        </w:rPr>
        <w:t>Konferencji</w:t>
      </w:r>
      <w:proofErr w:type="spellEnd"/>
      <w:r w:rsidRPr="009F0B02">
        <w:rPr>
          <w:rStyle w:val="apple-style-span"/>
          <w:lang w:val="en-US"/>
        </w:rPr>
        <w:t xml:space="preserve"> European Communication Research and Education Association (ECREA) w </w:t>
      </w:r>
      <w:proofErr w:type="spellStart"/>
      <w:r w:rsidRPr="009F0B02">
        <w:rPr>
          <w:rStyle w:val="apple-style-span"/>
          <w:lang w:val="en-US"/>
        </w:rPr>
        <w:t>Stambule</w:t>
      </w:r>
      <w:proofErr w:type="spellEnd"/>
      <w:r w:rsidRPr="009F0B02">
        <w:rPr>
          <w:rStyle w:val="apple-style-span"/>
          <w:lang w:val="en-US"/>
        </w:rPr>
        <w:t xml:space="preserve"> </w:t>
      </w:r>
      <w:r w:rsidRPr="007B1150">
        <w:rPr>
          <w:rStyle w:val="apple-style-span"/>
          <w:lang w:val="en-US"/>
        </w:rPr>
        <w:t xml:space="preserve">(24-27.10.2012). </w:t>
      </w:r>
    </w:p>
    <w:p w:rsidR="006C3442" w:rsidRPr="009F0B02" w:rsidRDefault="006C3442" w:rsidP="006C3442">
      <w:pPr>
        <w:spacing w:line="360" w:lineRule="auto"/>
        <w:jc w:val="both"/>
      </w:pPr>
      <w:r w:rsidRPr="003F04FE">
        <w:rPr>
          <w:lang w:val="en-US"/>
        </w:rPr>
        <w:t xml:space="preserve">          </w:t>
      </w:r>
      <w:r w:rsidRPr="009F0B02">
        <w:t>Wiosną 2013 roku ukaza</w:t>
      </w:r>
      <w:r>
        <w:t>ł się kolejny numer czasopisma pod redakcją</w:t>
      </w:r>
      <w:r w:rsidRPr="009F0B02">
        <w:t xml:space="preserve"> </w:t>
      </w:r>
      <w:r>
        <w:t xml:space="preserve"> </w:t>
      </w:r>
      <w:r w:rsidRPr="009F0B02">
        <w:t xml:space="preserve">z prof. Petera Grossa </w:t>
      </w:r>
      <w:r w:rsidRPr="004A011C">
        <w:t>(</w:t>
      </w:r>
      <w:proofErr w:type="spellStart"/>
      <w:r w:rsidRPr="004A011C">
        <w:rPr>
          <w:rFonts w:eastAsiaTheme="minorEastAsia"/>
        </w:rPr>
        <w:t>University</w:t>
      </w:r>
      <w:proofErr w:type="spellEnd"/>
      <w:r w:rsidRPr="004A011C">
        <w:rPr>
          <w:rFonts w:eastAsiaTheme="minorEastAsia"/>
        </w:rPr>
        <w:t xml:space="preserve"> of Tennessee Knoxville, USA)</w:t>
      </w:r>
      <w:r w:rsidRPr="004A011C">
        <w:t xml:space="preserve"> i </w:t>
      </w:r>
      <w:r w:rsidRPr="009F0B02">
        <w:t>prof. Bogusław</w:t>
      </w:r>
      <w:r>
        <w:t>y</w:t>
      </w:r>
      <w:r w:rsidRPr="009F0B02">
        <w:t xml:space="preserve"> Dobek-Ostrowsk</w:t>
      </w:r>
      <w:r>
        <w:t>iej</w:t>
      </w:r>
      <w:r w:rsidRPr="009F0B02">
        <w:t xml:space="preserve"> (Uniwersytet Wrocławski). Wśród autorów ośmiu opublikowanych tekstów znaleźli się: Klaus </w:t>
      </w:r>
      <w:proofErr w:type="spellStart"/>
      <w:r w:rsidRPr="009F0B02">
        <w:t>Bichler</w:t>
      </w:r>
      <w:proofErr w:type="spellEnd"/>
      <w:r w:rsidRPr="009F0B02">
        <w:t xml:space="preserve">, </w:t>
      </w:r>
      <w:proofErr w:type="spellStart"/>
      <w:r w:rsidRPr="009F0B02">
        <w:t>Matthias</w:t>
      </w:r>
      <w:proofErr w:type="spellEnd"/>
      <w:r w:rsidRPr="009F0B02">
        <w:t xml:space="preserve"> </w:t>
      </w:r>
      <w:proofErr w:type="spellStart"/>
      <w:r w:rsidRPr="009F0B02">
        <w:t>Karmasin</w:t>
      </w:r>
      <w:proofErr w:type="spellEnd"/>
      <w:r w:rsidRPr="009F0B02">
        <w:t xml:space="preserve"> i Danieli Kraus; </w:t>
      </w:r>
      <w:proofErr w:type="spellStart"/>
      <w:r w:rsidRPr="009F0B02">
        <w:t>Ekaterina</w:t>
      </w:r>
      <w:proofErr w:type="spellEnd"/>
      <w:r w:rsidRPr="009F0B02">
        <w:t xml:space="preserve"> </w:t>
      </w:r>
      <w:proofErr w:type="spellStart"/>
      <w:r w:rsidRPr="009F0B02">
        <w:t>Basilaia</w:t>
      </w:r>
      <w:proofErr w:type="spellEnd"/>
      <w:r w:rsidRPr="009F0B02">
        <w:t xml:space="preserve">, Robert </w:t>
      </w:r>
      <w:proofErr w:type="spellStart"/>
      <w:r w:rsidRPr="009F0B02">
        <w:t>McKeever</w:t>
      </w:r>
      <w:proofErr w:type="spellEnd"/>
      <w:r w:rsidRPr="009F0B02">
        <w:t xml:space="preserve"> i Donald Shaw; </w:t>
      </w:r>
      <w:proofErr w:type="spellStart"/>
      <w:r w:rsidRPr="009F0B02">
        <w:t>Nkechi</w:t>
      </w:r>
      <w:proofErr w:type="spellEnd"/>
      <w:r w:rsidRPr="009F0B02">
        <w:t xml:space="preserve"> M. Christopher i </w:t>
      </w:r>
      <w:proofErr w:type="spellStart"/>
      <w:r w:rsidRPr="009F0B02">
        <w:t>Okereke</w:t>
      </w:r>
      <w:proofErr w:type="spellEnd"/>
      <w:r w:rsidRPr="009F0B02">
        <w:t xml:space="preserve"> </w:t>
      </w:r>
      <w:proofErr w:type="spellStart"/>
      <w:r w:rsidRPr="009F0B02">
        <w:t>Onwuka</w:t>
      </w:r>
      <w:proofErr w:type="spellEnd"/>
      <w:r w:rsidRPr="009F0B02">
        <w:t xml:space="preserve">; Elza </w:t>
      </w:r>
      <w:proofErr w:type="spellStart"/>
      <w:r w:rsidRPr="009F0B02">
        <w:t>Ibroscheva</w:t>
      </w:r>
      <w:proofErr w:type="spellEnd"/>
      <w:r w:rsidRPr="009F0B02">
        <w:t xml:space="preserve">; </w:t>
      </w:r>
      <w:proofErr w:type="spellStart"/>
      <w:r w:rsidRPr="009F0B02">
        <w:t>Terezia</w:t>
      </w:r>
      <w:proofErr w:type="spellEnd"/>
      <w:r w:rsidRPr="009F0B02">
        <w:t xml:space="preserve"> </w:t>
      </w:r>
      <w:proofErr w:type="spellStart"/>
      <w:r w:rsidRPr="009F0B02">
        <w:t>Roncakova</w:t>
      </w:r>
      <w:proofErr w:type="spellEnd"/>
      <w:r w:rsidRPr="009F0B02">
        <w:t xml:space="preserve">; Balazs </w:t>
      </w:r>
      <w:proofErr w:type="spellStart"/>
      <w:r w:rsidRPr="009F0B02">
        <w:t>Sipos</w:t>
      </w:r>
      <w:proofErr w:type="spellEnd"/>
      <w:r w:rsidRPr="009F0B02">
        <w:t xml:space="preserve">; Christian </w:t>
      </w:r>
      <w:proofErr w:type="spellStart"/>
      <w:r w:rsidRPr="009F0B02">
        <w:t>Schaefer</w:t>
      </w:r>
      <w:proofErr w:type="spellEnd"/>
      <w:r w:rsidRPr="009F0B02">
        <w:t xml:space="preserve">; Jurgen </w:t>
      </w:r>
      <w:proofErr w:type="spellStart"/>
      <w:r w:rsidRPr="009F0B02">
        <w:t>Wilke</w:t>
      </w:r>
      <w:proofErr w:type="spellEnd"/>
      <w:r w:rsidRPr="009F0B02">
        <w:t xml:space="preserve"> i Melanie </w:t>
      </w:r>
      <w:proofErr w:type="spellStart"/>
      <w:r w:rsidRPr="009F0B02">
        <w:t>Leidecker</w:t>
      </w:r>
      <w:proofErr w:type="spellEnd"/>
      <w:r w:rsidRPr="009F0B02">
        <w:t>.</w:t>
      </w:r>
    </w:p>
    <w:p w:rsidR="006C3442" w:rsidRDefault="006C3442" w:rsidP="006C3442">
      <w:pPr>
        <w:spacing w:line="360" w:lineRule="auto"/>
        <w:jc w:val="both"/>
      </w:pPr>
      <w:r w:rsidRPr="009F0B02">
        <w:tab/>
      </w:r>
      <w:r w:rsidRPr="00AC5A95">
        <w:rPr>
          <w:rFonts w:eastAsiaTheme="minorEastAsia"/>
        </w:rPr>
        <w:t xml:space="preserve"> </w:t>
      </w:r>
      <w:r w:rsidRPr="00AC5A95">
        <w:t xml:space="preserve">Promocja numeru wiosennego </w:t>
      </w:r>
      <w:r w:rsidRPr="009F0B02">
        <w:t>miała miejsce w trakcie konferencji</w:t>
      </w:r>
      <w:r>
        <w:t xml:space="preserve"> VI Konferencji  </w:t>
      </w:r>
      <w:r w:rsidRPr="009F0B02">
        <w:t xml:space="preserve"> CEECOM (Central and East European Communication and Media Conference), która odbyła się 26-27</w:t>
      </w:r>
      <w:r>
        <w:t>.04.2013 r. w</w:t>
      </w:r>
      <w:r w:rsidRPr="009F0B02">
        <w:t xml:space="preserve"> Kownie (Litwa). Prof. Bogusława Dobek-Ostrowska uczestniczyła w sesji plenarnej poświęconej czasopismom naukowym publikowanym w Europie Środkowej i Wschodniej. Podobnie, numer promowany był podczas sesji Polskiego Towarzystwa Komunikacji Społecznej w trakcie </w:t>
      </w:r>
      <w:r>
        <w:t>63. K</w:t>
      </w:r>
      <w:r w:rsidRPr="009F0B02">
        <w:t xml:space="preserve">onferencji International Communication </w:t>
      </w:r>
      <w:proofErr w:type="spellStart"/>
      <w:r w:rsidRPr="009F0B02">
        <w:t>Association</w:t>
      </w:r>
      <w:proofErr w:type="spellEnd"/>
      <w:r w:rsidRPr="009F0B02">
        <w:t xml:space="preserve"> </w:t>
      </w:r>
      <w:r w:rsidRPr="009F0B02">
        <w:lastRenderedPageBreak/>
        <w:t>w Londynie (17-21</w:t>
      </w:r>
      <w:r>
        <w:t>.06.2013</w:t>
      </w:r>
      <w:r w:rsidRPr="009F0B02">
        <w:t xml:space="preserve">). </w:t>
      </w:r>
      <w:r w:rsidRPr="00AC5A95">
        <w:rPr>
          <w:rFonts w:eastAsiaTheme="minorEastAsia"/>
        </w:rPr>
        <w:t xml:space="preserve">Promocja numeru jesiennego planowana jest na wrzesień 2013 </w:t>
      </w:r>
      <w:r>
        <w:rPr>
          <w:rFonts w:eastAsiaTheme="minorEastAsia"/>
        </w:rPr>
        <w:t xml:space="preserve">podczas III </w:t>
      </w:r>
      <w:r w:rsidRPr="00AC5A95">
        <w:rPr>
          <w:rFonts w:eastAsiaTheme="minorEastAsia"/>
        </w:rPr>
        <w:t xml:space="preserve"> Kongres</w:t>
      </w:r>
      <w:r>
        <w:rPr>
          <w:rFonts w:eastAsiaTheme="minorEastAsia"/>
        </w:rPr>
        <w:t>u</w:t>
      </w:r>
      <w:r w:rsidRPr="00AC5A95">
        <w:rPr>
          <w:rFonts w:eastAsiaTheme="minorEastAsia"/>
        </w:rPr>
        <w:t xml:space="preserve"> Polskiego Towarzystwa Komunikacji Społecznej</w:t>
      </w:r>
      <w:r>
        <w:rPr>
          <w:rFonts w:eastAsiaTheme="minorEastAsia"/>
        </w:rPr>
        <w:t xml:space="preserve"> w Krakowie</w:t>
      </w:r>
      <w:r w:rsidRPr="00AC5A95">
        <w:rPr>
          <w:rFonts w:eastAsiaTheme="minorEastAsia"/>
        </w:rPr>
        <w:t>.</w:t>
      </w:r>
    </w:p>
    <w:p w:rsidR="00685D72" w:rsidRDefault="004A011C" w:rsidP="00685D72">
      <w:pPr>
        <w:spacing w:line="360" w:lineRule="auto"/>
        <w:jc w:val="both"/>
        <w:rPr>
          <w:rFonts w:eastAsiaTheme="minorEastAsia"/>
        </w:rPr>
      </w:pPr>
      <w:r>
        <w:t xml:space="preserve">        R</w:t>
      </w:r>
      <w:r w:rsidRPr="00AC5A95">
        <w:t xml:space="preserve">edakcją numeru jesiennego 2013 Volume 6 (No 2), 11 zajmował się dr Michał Głowacki (Uniwersytet Warszawski). W numerze opublikowanych zostało 9 tekstów, których autorami są </w:t>
      </w:r>
      <w:proofErr w:type="spellStart"/>
      <w:r w:rsidRPr="00AC5A95">
        <w:rPr>
          <w:rFonts w:eastAsiaTheme="minorEastAsia"/>
        </w:rPr>
        <w:t>Jens</w:t>
      </w:r>
      <w:proofErr w:type="spellEnd"/>
      <w:r w:rsidRPr="00AC5A95">
        <w:rPr>
          <w:rFonts w:eastAsiaTheme="minorEastAsia"/>
        </w:rPr>
        <w:t xml:space="preserve"> </w:t>
      </w:r>
      <w:proofErr w:type="spellStart"/>
      <w:r w:rsidRPr="00AC5A95">
        <w:rPr>
          <w:rFonts w:eastAsiaTheme="minorEastAsia"/>
        </w:rPr>
        <w:t>Tenscher</w:t>
      </w:r>
      <w:proofErr w:type="spellEnd"/>
      <w:r w:rsidRPr="00AC5A95">
        <w:rPr>
          <w:rFonts w:eastAsiaTheme="minorEastAsia"/>
        </w:rPr>
        <w:t xml:space="preserve"> i </w:t>
      </w:r>
      <w:proofErr w:type="spellStart"/>
      <w:r w:rsidRPr="00AC5A95">
        <w:rPr>
          <w:rFonts w:eastAsiaTheme="minorEastAsia"/>
        </w:rPr>
        <w:t>Juri</w:t>
      </w:r>
      <w:proofErr w:type="spellEnd"/>
      <w:r w:rsidRPr="00AC5A95">
        <w:rPr>
          <w:rFonts w:eastAsiaTheme="minorEastAsia"/>
        </w:rPr>
        <w:t xml:space="preserve"> </w:t>
      </w:r>
      <w:proofErr w:type="spellStart"/>
      <w:r w:rsidRPr="00AC5A95">
        <w:rPr>
          <w:rFonts w:eastAsiaTheme="minorEastAsia"/>
        </w:rPr>
        <w:t>Mykkänen</w:t>
      </w:r>
      <w:proofErr w:type="spellEnd"/>
      <w:r w:rsidRPr="00AC5A95">
        <w:rPr>
          <w:rFonts w:eastAsiaTheme="minorEastAsia"/>
        </w:rPr>
        <w:t xml:space="preserve">; </w:t>
      </w:r>
      <w:proofErr w:type="spellStart"/>
      <w:r w:rsidRPr="00AC5A95">
        <w:rPr>
          <w:rFonts w:eastAsiaTheme="minorEastAsia"/>
        </w:rPr>
        <w:t>Vilma</w:t>
      </w:r>
      <w:proofErr w:type="spellEnd"/>
      <w:r w:rsidRPr="00AC5A95">
        <w:rPr>
          <w:rFonts w:eastAsiaTheme="minorEastAsia"/>
        </w:rPr>
        <w:t xml:space="preserve"> </w:t>
      </w:r>
      <w:proofErr w:type="spellStart"/>
      <w:r w:rsidRPr="00AC5A95">
        <w:rPr>
          <w:rFonts w:eastAsiaTheme="minorEastAsia"/>
        </w:rPr>
        <w:t>Luoma-aho</w:t>
      </w:r>
      <w:proofErr w:type="spellEnd"/>
      <w:r w:rsidRPr="00AC5A95">
        <w:rPr>
          <w:rFonts w:eastAsiaTheme="minorEastAsia"/>
        </w:rPr>
        <w:t xml:space="preserve">, </w:t>
      </w:r>
      <w:proofErr w:type="spellStart"/>
      <w:r w:rsidRPr="00AC5A95">
        <w:rPr>
          <w:rFonts w:eastAsiaTheme="minorEastAsia"/>
        </w:rPr>
        <w:t>Mikko</w:t>
      </w:r>
      <w:proofErr w:type="spellEnd"/>
      <w:r w:rsidRPr="00AC5A95">
        <w:rPr>
          <w:rFonts w:eastAsiaTheme="minorEastAsia"/>
        </w:rPr>
        <w:t xml:space="preserve"> </w:t>
      </w:r>
      <w:proofErr w:type="spellStart"/>
      <w:r w:rsidRPr="00AC5A95">
        <w:rPr>
          <w:rFonts w:eastAsiaTheme="minorEastAsia"/>
        </w:rPr>
        <w:t>Leppänen</w:t>
      </w:r>
      <w:proofErr w:type="spellEnd"/>
      <w:r w:rsidRPr="00AC5A95">
        <w:rPr>
          <w:rFonts w:eastAsiaTheme="minorEastAsia"/>
        </w:rPr>
        <w:t xml:space="preserve"> i Turo </w:t>
      </w:r>
      <w:proofErr w:type="spellStart"/>
      <w:r w:rsidRPr="00AC5A95">
        <w:rPr>
          <w:rFonts w:eastAsiaTheme="minorEastAsia"/>
        </w:rPr>
        <w:t>Uskali</w:t>
      </w:r>
      <w:proofErr w:type="spellEnd"/>
      <w:r w:rsidRPr="00AC5A95">
        <w:rPr>
          <w:rFonts w:eastAsiaTheme="minorEastAsia"/>
        </w:rPr>
        <w:t xml:space="preserve">; </w:t>
      </w:r>
      <w:proofErr w:type="spellStart"/>
      <w:r w:rsidRPr="00AC5A95">
        <w:rPr>
          <w:rFonts w:eastAsiaTheme="minorEastAsia"/>
        </w:rPr>
        <w:t>Zrinjka</w:t>
      </w:r>
      <w:proofErr w:type="spellEnd"/>
      <w:r w:rsidRPr="00AC5A95">
        <w:rPr>
          <w:rFonts w:eastAsiaTheme="minorEastAsia"/>
        </w:rPr>
        <w:t xml:space="preserve"> </w:t>
      </w:r>
      <w:proofErr w:type="spellStart"/>
      <w:r w:rsidRPr="00AC5A95">
        <w:rPr>
          <w:rFonts w:eastAsiaTheme="minorEastAsia"/>
        </w:rPr>
        <w:t>Peruško</w:t>
      </w:r>
      <w:proofErr w:type="spellEnd"/>
      <w:r w:rsidRPr="00AC5A95">
        <w:rPr>
          <w:rFonts w:eastAsiaTheme="minorEastAsia"/>
        </w:rPr>
        <w:t xml:space="preserve">; </w:t>
      </w:r>
      <w:proofErr w:type="spellStart"/>
      <w:r w:rsidRPr="00AC5A95">
        <w:rPr>
          <w:rFonts w:eastAsiaTheme="minorEastAsia"/>
        </w:rPr>
        <w:t>Jonas</w:t>
      </w:r>
      <w:proofErr w:type="spellEnd"/>
      <w:r w:rsidRPr="00AC5A95">
        <w:rPr>
          <w:rFonts w:eastAsiaTheme="minorEastAsia"/>
        </w:rPr>
        <w:t xml:space="preserve"> Andersson i Karl Palmas; </w:t>
      </w:r>
      <w:proofErr w:type="spellStart"/>
      <w:r w:rsidRPr="00AC5A95">
        <w:rPr>
          <w:rFonts w:eastAsiaTheme="minorEastAsia"/>
        </w:rPr>
        <w:t>Olatunji</w:t>
      </w:r>
      <w:proofErr w:type="spellEnd"/>
      <w:r w:rsidRPr="00AC5A95">
        <w:rPr>
          <w:rFonts w:eastAsiaTheme="minorEastAsia"/>
        </w:rPr>
        <w:t xml:space="preserve"> </w:t>
      </w:r>
      <w:proofErr w:type="spellStart"/>
      <w:r w:rsidRPr="00AC5A95">
        <w:rPr>
          <w:rFonts w:eastAsiaTheme="minorEastAsia"/>
        </w:rPr>
        <w:t>Ogunyemi</w:t>
      </w:r>
      <w:proofErr w:type="spellEnd"/>
      <w:r w:rsidRPr="00AC5A95">
        <w:rPr>
          <w:rFonts w:eastAsiaTheme="minorEastAsia"/>
        </w:rPr>
        <w:t xml:space="preserve">; Natalia Milewski; </w:t>
      </w:r>
      <w:proofErr w:type="spellStart"/>
      <w:r w:rsidRPr="00AC5A95">
        <w:rPr>
          <w:rFonts w:eastAsiaTheme="minorEastAsia"/>
        </w:rPr>
        <w:t>Bissera</w:t>
      </w:r>
      <w:proofErr w:type="spellEnd"/>
      <w:r w:rsidRPr="00AC5A95">
        <w:rPr>
          <w:rFonts w:eastAsiaTheme="minorEastAsia"/>
        </w:rPr>
        <w:t xml:space="preserve"> </w:t>
      </w:r>
      <w:proofErr w:type="spellStart"/>
      <w:r w:rsidRPr="00AC5A95">
        <w:rPr>
          <w:rFonts w:eastAsiaTheme="minorEastAsia"/>
        </w:rPr>
        <w:t>Zankova</w:t>
      </w:r>
      <w:proofErr w:type="spellEnd"/>
      <w:r w:rsidRPr="00AC5A95">
        <w:rPr>
          <w:rFonts w:eastAsiaTheme="minorEastAsia"/>
        </w:rPr>
        <w:t xml:space="preserve">; </w:t>
      </w:r>
      <w:proofErr w:type="spellStart"/>
      <w:r w:rsidRPr="00AC5A95">
        <w:rPr>
          <w:rFonts w:eastAsiaTheme="minorEastAsia"/>
        </w:rPr>
        <w:t>Tomáš</w:t>
      </w:r>
      <w:proofErr w:type="spellEnd"/>
      <w:r w:rsidRPr="00AC5A95">
        <w:rPr>
          <w:rFonts w:eastAsiaTheme="minorEastAsia"/>
        </w:rPr>
        <w:t xml:space="preserve"> </w:t>
      </w:r>
      <w:proofErr w:type="spellStart"/>
      <w:r w:rsidRPr="00AC5A95">
        <w:rPr>
          <w:rFonts w:eastAsiaTheme="minorEastAsia"/>
        </w:rPr>
        <w:t>Trampota</w:t>
      </w:r>
      <w:proofErr w:type="spellEnd"/>
      <w:r w:rsidRPr="00AC5A95">
        <w:rPr>
          <w:rFonts w:eastAsiaTheme="minorEastAsia"/>
        </w:rPr>
        <w:t xml:space="preserve"> i </w:t>
      </w:r>
      <w:proofErr w:type="spellStart"/>
      <w:r w:rsidRPr="00AC5A95">
        <w:rPr>
          <w:rFonts w:eastAsiaTheme="minorEastAsia"/>
        </w:rPr>
        <w:t>Kateřina</w:t>
      </w:r>
      <w:proofErr w:type="spellEnd"/>
      <w:r w:rsidRPr="00AC5A95">
        <w:rPr>
          <w:rFonts w:eastAsiaTheme="minorEastAsia"/>
        </w:rPr>
        <w:t xml:space="preserve"> </w:t>
      </w:r>
      <w:proofErr w:type="spellStart"/>
      <w:r w:rsidRPr="00AC5A95">
        <w:rPr>
          <w:rFonts w:eastAsiaTheme="minorEastAsia"/>
        </w:rPr>
        <w:t>Kučerová</w:t>
      </w:r>
      <w:proofErr w:type="spellEnd"/>
      <w:r w:rsidRPr="00AC5A95">
        <w:rPr>
          <w:rFonts w:eastAsiaTheme="minorEastAsia"/>
        </w:rPr>
        <w:t xml:space="preserve"> oraz Kaja </w:t>
      </w:r>
      <w:proofErr w:type="spellStart"/>
      <w:r w:rsidRPr="00AC5A95">
        <w:rPr>
          <w:rFonts w:eastAsiaTheme="minorEastAsia"/>
        </w:rPr>
        <w:t>Tampere</w:t>
      </w:r>
      <w:proofErr w:type="spellEnd"/>
      <w:r w:rsidRPr="00AC5A95">
        <w:rPr>
          <w:rFonts w:eastAsiaTheme="minorEastAsia"/>
        </w:rPr>
        <w:t>. W numerze opublikowane zost</w:t>
      </w:r>
      <w:r>
        <w:rPr>
          <w:rFonts w:eastAsiaTheme="minorEastAsia"/>
        </w:rPr>
        <w:t>ały</w:t>
      </w:r>
      <w:r w:rsidRPr="00AC5A95">
        <w:rPr>
          <w:rFonts w:eastAsiaTheme="minorEastAsia"/>
        </w:rPr>
        <w:t xml:space="preserve"> wspomnienia o dr. Karolu Jakubowiczu – Członku Honorowym Polskiego Towarzystwa Komunikacji Społecznej oraz członku Rady Redakcyjnej “Central European Journal of Communication”.</w:t>
      </w:r>
    </w:p>
    <w:p w:rsidR="004A011C" w:rsidRDefault="004A011C" w:rsidP="00685D72">
      <w:pPr>
        <w:spacing w:line="360" w:lineRule="auto"/>
        <w:jc w:val="both"/>
        <w:rPr>
          <w:b/>
          <w:bCs/>
        </w:rPr>
      </w:pPr>
    </w:p>
    <w:p w:rsidR="00685D72" w:rsidRDefault="00685D72" w:rsidP="00685D72">
      <w:pPr>
        <w:pStyle w:val="Akapitzlist"/>
        <w:numPr>
          <w:ilvl w:val="0"/>
          <w:numId w:val="7"/>
        </w:numPr>
        <w:rPr>
          <w:b/>
          <w:bCs/>
          <w:sz w:val="28"/>
          <w:lang w:val="en-US"/>
        </w:rPr>
      </w:pPr>
      <w:r w:rsidRPr="00245299">
        <w:rPr>
          <w:b/>
          <w:bCs/>
          <w:sz w:val="28"/>
          <w:lang w:val="en-US"/>
        </w:rPr>
        <w:t xml:space="preserve">II </w:t>
      </w:r>
      <w:proofErr w:type="spellStart"/>
      <w:r w:rsidRPr="00245299">
        <w:rPr>
          <w:b/>
          <w:bCs/>
          <w:sz w:val="28"/>
          <w:lang w:val="en-US"/>
        </w:rPr>
        <w:t>Kongres</w:t>
      </w:r>
      <w:proofErr w:type="spellEnd"/>
      <w:r w:rsidRPr="00245299">
        <w:rPr>
          <w:b/>
          <w:bCs/>
          <w:sz w:val="28"/>
          <w:lang w:val="en-US"/>
        </w:rPr>
        <w:t xml:space="preserve"> PTKS, Lublin, 15-17.09.2010 r.  </w:t>
      </w:r>
    </w:p>
    <w:p w:rsidR="00685D72" w:rsidRDefault="00685D72" w:rsidP="00685D72">
      <w:pPr>
        <w:ind w:left="284"/>
        <w:rPr>
          <w:b/>
          <w:bCs/>
          <w:sz w:val="28"/>
          <w:lang w:val="en-US"/>
        </w:rPr>
      </w:pPr>
    </w:p>
    <w:p w:rsidR="00685D72" w:rsidRDefault="00685D72" w:rsidP="00685D72">
      <w:pPr>
        <w:spacing w:line="360" w:lineRule="auto"/>
        <w:jc w:val="both"/>
      </w:pPr>
      <w:r>
        <w:t xml:space="preserve">Najważniejszym wydarzeniem w działalności programowej PTKS </w:t>
      </w:r>
      <w:r w:rsidR="0032131B">
        <w:t>jest organizacja kongresó</w:t>
      </w:r>
      <w:r>
        <w:t>w</w:t>
      </w:r>
      <w:r w:rsidR="0032131B">
        <w:t>. II</w:t>
      </w:r>
      <w:r>
        <w:t xml:space="preserve"> </w:t>
      </w:r>
      <w:r w:rsidR="0032131B">
        <w:t xml:space="preserve"> </w:t>
      </w:r>
      <w:r>
        <w:t xml:space="preserve"> Kongres pt. „</w:t>
      </w:r>
      <w:r>
        <w:rPr>
          <w:i/>
        </w:rPr>
        <w:t>Autonomia nauki o komunikowaniu</w:t>
      </w:r>
      <w:r>
        <w:t>”</w:t>
      </w:r>
      <w:r w:rsidR="0032131B">
        <w:t xml:space="preserve"> </w:t>
      </w:r>
      <w:r>
        <w:t xml:space="preserve"> odbył się w Lublinie w dniach 15-17</w:t>
      </w:r>
      <w:r w:rsidR="0032131B">
        <w:t>.09.</w:t>
      </w:r>
      <w:r>
        <w:t>010 roku. Wzięło w nim udział 295 badaczy komunikowania i mediów ze wszystkich głównych ośrodków naukowych w Polsce, a także przedstawicieli uczelni oraz instytucji europejskich i amerykańskich. Przewodnicząc</w:t>
      </w:r>
      <w:r w:rsidR="004A011C">
        <w:t>ą</w:t>
      </w:r>
      <w:r>
        <w:t xml:space="preserve"> Lokalnego Komitetu Organizacyjnego była </w:t>
      </w:r>
      <w:r w:rsidR="004A011C">
        <w:t>p</w:t>
      </w:r>
      <w:r>
        <w:t xml:space="preserve">rof. dr hab. Iwona Hofman. Obrady odbywały się pierwszego dnia na Zamku Lubelskim, drugiego – na Katolickim Uniwersytecie Lubelskim, trzeciego – w Wyższej Szkole Przedsiębiorczości i Administracji. </w:t>
      </w:r>
    </w:p>
    <w:p w:rsidR="0032131B" w:rsidRDefault="0032131B" w:rsidP="0032131B">
      <w:pPr>
        <w:spacing w:line="360" w:lineRule="auto"/>
        <w:ind w:firstLine="708"/>
        <w:jc w:val="both"/>
      </w:pPr>
      <w:r>
        <w:t xml:space="preserve">Patronatem honorowym konferencję objęli rektorzy uczelni współorganizujących Kongres: Andrzej Dąbrowski (UMCS), Stanisław Wilk (KUL) oraz Zdzisław Jerzy Czarnecki (WSPA) a także władze miasta: Henryka Strojnowska (wojewoda lubelski), Krzysztof Grabczuk (marszałek województwa lubelskiego) i Adam Wasilewski (prezydent miasta Lublin). Patronem honorowym był również arcybiskup Józef Życiński, metropolita lubelski. </w:t>
      </w:r>
    </w:p>
    <w:p w:rsidR="0032131B" w:rsidRDefault="0032131B" w:rsidP="0032131B">
      <w:pPr>
        <w:spacing w:line="360" w:lineRule="auto"/>
        <w:jc w:val="both"/>
      </w:pPr>
      <w:r>
        <w:t>Obrady pierwszego dnia odbywały się na Zamku Lubelskim, drugiego – w budynku Katolickiego Uniwersytetu Lubelskiego, natomiast trzeciego – w Wyższej Szkole Przedsiębiorczości i Administracji.</w:t>
      </w:r>
    </w:p>
    <w:p w:rsidR="00685D72" w:rsidRDefault="00685D72" w:rsidP="00685D72">
      <w:pPr>
        <w:spacing w:line="360" w:lineRule="auto"/>
        <w:ind w:firstLine="708"/>
        <w:jc w:val="both"/>
        <w:rPr>
          <w:bCs/>
        </w:rPr>
      </w:pPr>
      <w:r>
        <w:t xml:space="preserve">Wśród licznego grona gości zagranicznych do Lublina przybyli między innymi: Stuart Allan (Bournemouth </w:t>
      </w:r>
      <w:proofErr w:type="spellStart"/>
      <w:r>
        <w:t>University</w:t>
      </w:r>
      <w:proofErr w:type="spellEnd"/>
      <w:r>
        <w:t xml:space="preserve">), </w:t>
      </w:r>
      <w:r>
        <w:rPr>
          <w:rStyle w:val="apple-style-span"/>
          <w:bCs/>
          <w:color w:val="000000"/>
        </w:rPr>
        <w:t>Auksė</w:t>
      </w:r>
      <w:r>
        <w:t xml:space="preserve"> </w:t>
      </w:r>
      <w:r>
        <w:rPr>
          <w:rStyle w:val="apple-style-span"/>
          <w:bCs/>
          <w:color w:val="000000"/>
        </w:rPr>
        <w:t>Balčytienė (</w:t>
      </w:r>
      <w:proofErr w:type="spellStart"/>
      <w:r>
        <w:t>Vytautas</w:t>
      </w:r>
      <w:proofErr w:type="spellEnd"/>
      <w:r>
        <w:t xml:space="preserve"> Magnus </w:t>
      </w:r>
      <w:proofErr w:type="spellStart"/>
      <w:r>
        <w:t>University</w:t>
      </w:r>
      <w:proofErr w:type="spellEnd"/>
      <w:r>
        <w:t xml:space="preserve">, Litwa), Inta </w:t>
      </w:r>
      <w:proofErr w:type="spellStart"/>
      <w:r>
        <w:t>Brikše</w:t>
      </w:r>
      <w:proofErr w:type="spellEnd"/>
      <w:r>
        <w:t xml:space="preserve"> (</w:t>
      </w:r>
      <w:proofErr w:type="spellStart"/>
      <w:r>
        <w:t>University</w:t>
      </w:r>
      <w:proofErr w:type="spellEnd"/>
      <w:r>
        <w:t xml:space="preserve"> of </w:t>
      </w:r>
      <w:proofErr w:type="spellStart"/>
      <w:r>
        <w:t>Latvia</w:t>
      </w:r>
      <w:proofErr w:type="spellEnd"/>
      <w:r>
        <w:t xml:space="preserve"> in </w:t>
      </w:r>
      <w:proofErr w:type="spellStart"/>
      <w:r>
        <w:t>Riga</w:t>
      </w:r>
      <w:proofErr w:type="spellEnd"/>
      <w:r>
        <w:t xml:space="preserve">, Łotwa), </w:t>
      </w:r>
      <w:proofErr w:type="spellStart"/>
      <w:r>
        <w:t>Epp</w:t>
      </w:r>
      <w:proofErr w:type="spellEnd"/>
      <w:r>
        <w:rPr>
          <w:rStyle w:val="apple-style-span"/>
          <w:color w:val="000000"/>
        </w:rPr>
        <w:t xml:space="preserve"> </w:t>
      </w:r>
      <w:proofErr w:type="spellStart"/>
      <w:r>
        <w:t>Lauk</w:t>
      </w:r>
      <w:proofErr w:type="spellEnd"/>
      <w:r>
        <w:t xml:space="preserve"> (Uniwersytet </w:t>
      </w:r>
      <w:proofErr w:type="spellStart"/>
      <w:r>
        <w:t>Javaskyla</w:t>
      </w:r>
      <w:proofErr w:type="spellEnd"/>
      <w:r>
        <w:t xml:space="preserve">, Finlandia), Stephan </w:t>
      </w:r>
      <w:proofErr w:type="spellStart"/>
      <w:r>
        <w:t>Russ-Mohl</w:t>
      </w:r>
      <w:proofErr w:type="spellEnd"/>
      <w:r>
        <w:t xml:space="preserve"> (dyrektor Europejskiego Obserwatorium Dziennikarskiego oraz profesor na </w:t>
      </w:r>
      <w:proofErr w:type="spellStart"/>
      <w:r>
        <w:t>Università</w:t>
      </w:r>
      <w:proofErr w:type="spellEnd"/>
      <w:r>
        <w:t xml:space="preserve"> </w:t>
      </w:r>
      <w:proofErr w:type="spellStart"/>
      <w:r>
        <w:t>della</w:t>
      </w:r>
      <w:proofErr w:type="spellEnd"/>
      <w:r>
        <w:t xml:space="preserve"> </w:t>
      </w:r>
      <w:proofErr w:type="spellStart"/>
      <w:r>
        <w:t>Svizzera</w:t>
      </w:r>
      <w:proofErr w:type="spellEnd"/>
      <w:r>
        <w:t xml:space="preserve"> </w:t>
      </w:r>
      <w:proofErr w:type="spellStart"/>
      <w:r>
        <w:t>Italiana</w:t>
      </w:r>
      <w:proofErr w:type="spellEnd"/>
      <w:r>
        <w:t xml:space="preserve">, Szwajcaria), Wayne Wanta (Oklahoma </w:t>
      </w:r>
      <w:proofErr w:type="spellStart"/>
      <w:r>
        <w:t>University</w:t>
      </w:r>
      <w:proofErr w:type="spellEnd"/>
      <w:r>
        <w:t xml:space="preserve">, USA), </w:t>
      </w:r>
      <w:r>
        <w:lastRenderedPageBreak/>
        <w:t xml:space="preserve">David </w:t>
      </w:r>
      <w:proofErr w:type="spellStart"/>
      <w:r>
        <w:t>Weaver</w:t>
      </w:r>
      <w:proofErr w:type="spellEnd"/>
      <w:r>
        <w:t xml:space="preserve"> (Indiana </w:t>
      </w:r>
      <w:proofErr w:type="spellStart"/>
      <w:r>
        <w:t>University</w:t>
      </w:r>
      <w:proofErr w:type="spellEnd"/>
      <w:r>
        <w:t xml:space="preserve">, USA), oraz Tobias </w:t>
      </w:r>
      <w:proofErr w:type="spellStart"/>
      <w:r>
        <w:t>Eberwein</w:t>
      </w:r>
      <w:proofErr w:type="spellEnd"/>
      <w:r>
        <w:t xml:space="preserve"> (Erich-</w:t>
      </w:r>
      <w:proofErr w:type="spellStart"/>
      <w:r>
        <w:t>Brost</w:t>
      </w:r>
      <w:proofErr w:type="spellEnd"/>
      <w:r>
        <w:t>-</w:t>
      </w:r>
      <w:proofErr w:type="spellStart"/>
      <w:r>
        <w:t>Institut</w:t>
      </w:r>
      <w:proofErr w:type="spellEnd"/>
      <w:r>
        <w:t xml:space="preserve"> </w:t>
      </w:r>
      <w:proofErr w:type="spellStart"/>
      <w:r>
        <w:t>für</w:t>
      </w:r>
      <w:proofErr w:type="spellEnd"/>
      <w:r>
        <w:t xml:space="preserve"> </w:t>
      </w:r>
      <w:proofErr w:type="spellStart"/>
      <w:r>
        <w:t>Internationalen</w:t>
      </w:r>
      <w:proofErr w:type="spellEnd"/>
      <w:r>
        <w:t xml:space="preserve"> </w:t>
      </w:r>
      <w:proofErr w:type="spellStart"/>
      <w:r>
        <w:t>Journalismus</w:t>
      </w:r>
      <w:proofErr w:type="spellEnd"/>
      <w:r>
        <w:t xml:space="preserve">, Niemcy), </w:t>
      </w:r>
      <w:r>
        <w:rPr>
          <w:bCs/>
        </w:rPr>
        <w:t xml:space="preserve">Andy </w:t>
      </w:r>
      <w:proofErr w:type="spellStart"/>
      <w:r>
        <w:rPr>
          <w:bCs/>
        </w:rPr>
        <w:t>Channelle</w:t>
      </w:r>
      <w:proofErr w:type="spellEnd"/>
      <w:r>
        <w:rPr>
          <w:bCs/>
        </w:rPr>
        <w:t xml:space="preserve"> (</w:t>
      </w:r>
      <w:proofErr w:type="spellStart"/>
      <w:r>
        <w:rPr>
          <w:rStyle w:val="apple-style-span"/>
          <w:color w:val="000000"/>
        </w:rPr>
        <w:t>University</w:t>
      </w:r>
      <w:proofErr w:type="spellEnd"/>
      <w:r>
        <w:rPr>
          <w:rStyle w:val="apple-style-span"/>
          <w:color w:val="000000"/>
        </w:rPr>
        <w:t xml:space="preserve"> of West England, Wielka Brytania), </w:t>
      </w:r>
      <w:proofErr w:type="spellStart"/>
      <w:r>
        <w:t>Boyko</w:t>
      </w:r>
      <w:proofErr w:type="spellEnd"/>
      <w:r>
        <w:rPr>
          <w:bCs/>
        </w:rPr>
        <w:t xml:space="preserve"> </w:t>
      </w:r>
      <w:proofErr w:type="spellStart"/>
      <w:r>
        <w:t>Boyev</w:t>
      </w:r>
      <w:proofErr w:type="spellEnd"/>
      <w:r>
        <w:t xml:space="preserve"> (prawnik, aktywista praw człowieka w strukturach </w:t>
      </w:r>
      <w:proofErr w:type="spellStart"/>
      <w:r>
        <w:rPr>
          <w:color w:val="000000"/>
        </w:rPr>
        <w:t>Article</w:t>
      </w:r>
      <w:proofErr w:type="spellEnd"/>
      <w:r>
        <w:rPr>
          <w:color w:val="000000"/>
        </w:rPr>
        <w:t xml:space="preserve"> 19) oraz Olaf </w:t>
      </w:r>
      <w:proofErr w:type="spellStart"/>
      <w:r>
        <w:rPr>
          <w:bCs/>
        </w:rPr>
        <w:t>Steenfadt</w:t>
      </w:r>
      <w:proofErr w:type="spellEnd"/>
      <w:r>
        <w:rPr>
          <w:bCs/>
        </w:rPr>
        <w:t xml:space="preserve"> (Digital Media Consultant, MTV).</w:t>
      </w:r>
    </w:p>
    <w:p w:rsidR="00685D72" w:rsidRPr="00E84658" w:rsidRDefault="00685D72" w:rsidP="00685D72">
      <w:pPr>
        <w:spacing w:line="360" w:lineRule="auto"/>
        <w:ind w:firstLine="708"/>
        <w:jc w:val="both"/>
      </w:pPr>
      <w:r>
        <w:t xml:space="preserve">Uroczystości otwarcia Kongresu dokonała prezes PTKS </w:t>
      </w:r>
      <w:r w:rsidR="0032131B">
        <w:t>–</w:t>
      </w:r>
      <w:r>
        <w:t xml:space="preserve"> </w:t>
      </w:r>
      <w:r w:rsidR="0032131B">
        <w:t xml:space="preserve">prof. dr hab. </w:t>
      </w:r>
      <w:r>
        <w:t>Bogusława Dobek-Ostrowska oraz patroni honorowi. Po wręczeniu nagrody w drugiej edycji konkursu „Doktorat ‘09” za najlepszą rozprawę doktorską z zakresu nauki o komunikowaniu, która tym razem przypadła Sławomirowi Czapnikowi reprezentującemu Uniwersytet Wrocławski, prezes Towarzystwa uroczyście wręczyła legitymacje nowym członkom honorowym PTKS</w:t>
      </w:r>
      <w:r w:rsidR="0032131B">
        <w:t xml:space="preserve"> - </w:t>
      </w:r>
      <w:r>
        <w:t xml:space="preserve">prof. </w:t>
      </w:r>
      <w:r w:rsidR="0032131B">
        <w:t xml:space="preserve">dr hab. </w:t>
      </w:r>
      <w:r>
        <w:t xml:space="preserve">Tomasz </w:t>
      </w:r>
      <w:proofErr w:type="spellStart"/>
      <w:r>
        <w:t>Goban</w:t>
      </w:r>
      <w:proofErr w:type="spellEnd"/>
      <w:r>
        <w:t>-Klas</w:t>
      </w:r>
      <w:r w:rsidR="0032131B">
        <w:t>owi</w:t>
      </w:r>
      <w:r>
        <w:t xml:space="preserve"> oraz prof. </w:t>
      </w:r>
      <w:proofErr w:type="spellStart"/>
      <w:r>
        <w:t>Wayne</w:t>
      </w:r>
      <w:r w:rsidR="0032131B">
        <w:t>’owi</w:t>
      </w:r>
      <w:proofErr w:type="spellEnd"/>
      <w:r>
        <w:t xml:space="preserve"> Wanta. W dalszej części zgromadzeni wysłuchali wykładu inauguracyjnego wygłoszonego przez </w:t>
      </w:r>
      <w:r w:rsidR="0032131B">
        <w:t>prof.</w:t>
      </w:r>
      <w:r>
        <w:t xml:space="preserve"> </w:t>
      </w:r>
      <w:proofErr w:type="spellStart"/>
      <w:r>
        <w:t>Wayne</w:t>
      </w:r>
      <w:r w:rsidR="0032131B">
        <w:t>`a</w:t>
      </w:r>
      <w:proofErr w:type="spellEnd"/>
      <w:r>
        <w:t xml:space="preserve"> Wanta z Oklahoma </w:t>
      </w:r>
      <w:proofErr w:type="spellStart"/>
      <w:r>
        <w:t>State</w:t>
      </w:r>
      <w:proofErr w:type="spellEnd"/>
      <w:r>
        <w:t xml:space="preserve"> </w:t>
      </w:r>
      <w:proofErr w:type="spellStart"/>
      <w:r>
        <w:t>University</w:t>
      </w:r>
      <w:proofErr w:type="spellEnd"/>
      <w:r>
        <w:t xml:space="preserve">. Część powitalną Kongresu zwieńczyła prezentacja nowego numeru pisma PTKS „Central European Journal of Communication” Fall 2010 pod Redakcja </w:t>
      </w:r>
      <w:r w:rsidR="0032131B">
        <w:t>p</w:t>
      </w:r>
      <w:r>
        <w:t xml:space="preserve">rof. </w:t>
      </w:r>
      <w:proofErr w:type="spellStart"/>
      <w:r>
        <w:t>Wayne`a</w:t>
      </w:r>
      <w:proofErr w:type="spellEnd"/>
      <w:r>
        <w:t xml:space="preserve"> Want</w:t>
      </w:r>
      <w:r w:rsidR="0032131B">
        <w:t>a</w:t>
      </w:r>
      <w:r>
        <w:t xml:space="preserve"> i dr Bartłomieja Łódzkiego pt. </w:t>
      </w:r>
      <w:r>
        <w:rPr>
          <w:lang w:val="en-US"/>
        </w:rPr>
        <w:t>„</w:t>
      </w:r>
      <w:r>
        <w:rPr>
          <w:i/>
          <w:lang w:val="en-US"/>
        </w:rPr>
        <w:t>Development of Agenda - Setting Theory and Research. Between West and East</w:t>
      </w:r>
      <w:r>
        <w:rPr>
          <w:lang w:val="en-US"/>
        </w:rPr>
        <w:t xml:space="preserve">”. </w:t>
      </w:r>
      <w:r w:rsidRPr="00E84658">
        <w:t xml:space="preserve">W promocji, obok redaktorów tomu udział wzięli recenzenci Prof.  David </w:t>
      </w:r>
      <w:proofErr w:type="spellStart"/>
      <w:r w:rsidRPr="00E84658">
        <w:t>Weaver</w:t>
      </w:r>
      <w:proofErr w:type="spellEnd"/>
      <w:r w:rsidRPr="00E84658">
        <w:t xml:space="preserve"> oraz Prof. Jerzy Olędzki. </w:t>
      </w:r>
    </w:p>
    <w:p w:rsidR="00685D72" w:rsidRDefault="00685D72" w:rsidP="00685D72">
      <w:pPr>
        <w:spacing w:line="360" w:lineRule="auto"/>
        <w:ind w:firstLine="708"/>
        <w:jc w:val="both"/>
      </w:pPr>
      <w:r>
        <w:t xml:space="preserve">Odbyło się </w:t>
      </w:r>
      <w:r w:rsidR="0032131B">
        <w:t>pięć</w:t>
      </w:r>
      <w:r>
        <w:t xml:space="preserve"> sesji plenarnych. W pierwszej sesji pt. „Autonomia nauki o komunikowaniu” prowadzonej przez prof. dr hab. Piotra Francuza wzięli udział profesorowie: Walery Pisarek, Jerzy Mikułowski Pomorski, Janusz Adamowski i Tomasz </w:t>
      </w:r>
      <w:proofErr w:type="spellStart"/>
      <w:r>
        <w:t>Goban</w:t>
      </w:r>
      <w:proofErr w:type="spellEnd"/>
      <w:r>
        <w:t>-Klas. Dyskutowano nad kwestami autonomii, metodologii oraz siatki pojęciowej stosowanej w studiach nad komunikowaniem. W drugiej sesji anglojęzycznej „</w:t>
      </w:r>
      <w:proofErr w:type="spellStart"/>
      <w:r>
        <w:t>Theoretical</w:t>
      </w:r>
      <w:proofErr w:type="spellEnd"/>
      <w:r>
        <w:t xml:space="preserve"> </w:t>
      </w:r>
      <w:proofErr w:type="spellStart"/>
      <w:r>
        <w:t>Diversity</w:t>
      </w:r>
      <w:proofErr w:type="spellEnd"/>
      <w:r>
        <w:t xml:space="preserve"> in Communication </w:t>
      </w:r>
      <w:proofErr w:type="spellStart"/>
      <w:r>
        <w:t>Sciences</w:t>
      </w:r>
      <w:proofErr w:type="spellEnd"/>
      <w:r>
        <w:t xml:space="preserve">” udział wzięli profesorowie: David </w:t>
      </w:r>
      <w:proofErr w:type="spellStart"/>
      <w:r>
        <w:t>Weaver</w:t>
      </w:r>
      <w:proofErr w:type="spellEnd"/>
      <w:r>
        <w:t xml:space="preserve"> (USA), </w:t>
      </w:r>
      <w:proofErr w:type="spellStart"/>
      <w:r>
        <w:t>Aukse</w:t>
      </w:r>
      <w:proofErr w:type="spellEnd"/>
      <w:r>
        <w:t xml:space="preserve"> </w:t>
      </w:r>
      <w:proofErr w:type="spellStart"/>
      <w:r>
        <w:t>Balcytiene</w:t>
      </w:r>
      <w:proofErr w:type="spellEnd"/>
      <w:r>
        <w:t xml:space="preserve"> (Litwa), Piotr Francuz oraz Piotr Wysocki, a przewodniczył jej prof. Jerzy Olędzki. Sesja trzecia zorganizowana była przy współudziale przedstawicieli 7 Ramowego Programu KE </w:t>
      </w:r>
      <w:proofErr w:type="spellStart"/>
      <w:r>
        <w:t>MediaAcT</w:t>
      </w:r>
      <w:proofErr w:type="spellEnd"/>
      <w:r>
        <w:t xml:space="preserve"> „Media </w:t>
      </w:r>
      <w:proofErr w:type="spellStart"/>
      <w:r>
        <w:t>Accountability</w:t>
      </w:r>
      <w:proofErr w:type="spellEnd"/>
      <w:r>
        <w:t xml:space="preserve"> and </w:t>
      </w:r>
      <w:proofErr w:type="spellStart"/>
      <w:r>
        <w:t>Transparency</w:t>
      </w:r>
      <w:proofErr w:type="spellEnd"/>
      <w:r>
        <w:t xml:space="preserve"> in Europe”. Wystąpili w niej Andy Channel (W. Brytania), Tobias </w:t>
      </w:r>
      <w:proofErr w:type="spellStart"/>
      <w:r>
        <w:t>Eberweine</w:t>
      </w:r>
      <w:proofErr w:type="spellEnd"/>
      <w:r>
        <w:t xml:space="preserve"> (Niemcy) </w:t>
      </w:r>
      <w:proofErr w:type="spellStart"/>
      <w:r>
        <w:t>Epp</w:t>
      </w:r>
      <w:proofErr w:type="spellEnd"/>
      <w:r>
        <w:t xml:space="preserve"> </w:t>
      </w:r>
      <w:proofErr w:type="spellStart"/>
      <w:r>
        <w:t>Lauk</w:t>
      </w:r>
      <w:proofErr w:type="spellEnd"/>
      <w:r>
        <w:t xml:space="preserve"> (Estonia) i Paweł Urbaniak (Polska). Zaprezentowano różne rozwiązania państw europejskich dotyczące funkcjonowania i odpowiedzialności mediów. Zastanawiano się nad jakością dziennikarstwa a także nad przyszłością mediów publicznych. W panelach głos zabrali uznani badacze z Polski, Wielkiej Brytanii, Niemiec, Litwy, Łotwy, Finlandii, Szwajcarii oraz ze Stanów Zjednoczonych. Kolejna sesja plenarna zorganizowana była pod patronatem European </w:t>
      </w:r>
      <w:proofErr w:type="spellStart"/>
      <w:r>
        <w:t>Journalism</w:t>
      </w:r>
      <w:proofErr w:type="spellEnd"/>
      <w:r>
        <w:t xml:space="preserve"> </w:t>
      </w:r>
      <w:proofErr w:type="spellStart"/>
      <w:r>
        <w:t>Observatory</w:t>
      </w:r>
      <w:proofErr w:type="spellEnd"/>
      <w:r>
        <w:t xml:space="preserve"> – europejskiej sieci badawczej. Głos zabierali w niej Stephan </w:t>
      </w:r>
      <w:proofErr w:type="spellStart"/>
      <w:r>
        <w:t>Russ</w:t>
      </w:r>
      <w:proofErr w:type="spellEnd"/>
      <w:r>
        <w:t xml:space="preserve">- </w:t>
      </w:r>
      <w:proofErr w:type="spellStart"/>
      <w:r>
        <w:t>Mohl</w:t>
      </w:r>
      <w:proofErr w:type="spellEnd"/>
      <w:r>
        <w:t xml:space="preserve"> (</w:t>
      </w:r>
      <w:proofErr w:type="spellStart"/>
      <w:r>
        <w:t>Szawajcaria</w:t>
      </w:r>
      <w:proofErr w:type="spellEnd"/>
      <w:r>
        <w:t>), twórca sieci i główny koordynator, Daniela Kraus (Austria), Adam Szynol i Michal Kuś. Piąta sesja była podsumowaniem europejskiego projektu pt. „</w:t>
      </w:r>
      <w:proofErr w:type="spellStart"/>
      <w:r>
        <w:t>Future</w:t>
      </w:r>
      <w:proofErr w:type="spellEnd"/>
      <w:r>
        <w:t xml:space="preserve"> </w:t>
      </w:r>
      <w:proofErr w:type="spellStart"/>
      <w:r>
        <w:t>or</w:t>
      </w:r>
      <w:proofErr w:type="spellEnd"/>
      <w:r>
        <w:t xml:space="preserve"> </w:t>
      </w:r>
      <w:proofErr w:type="spellStart"/>
      <w:r>
        <w:t>Funeral</w:t>
      </w:r>
      <w:proofErr w:type="spellEnd"/>
      <w:r>
        <w:t xml:space="preserve">? The Dual System at the </w:t>
      </w:r>
      <w:proofErr w:type="spellStart"/>
      <w:r>
        <w:lastRenderedPageBreak/>
        <w:t>Crossroads</w:t>
      </w:r>
      <w:proofErr w:type="spellEnd"/>
      <w:r>
        <w:t xml:space="preserve">”, z udziałem jego uczestników – Olafa </w:t>
      </w:r>
      <w:proofErr w:type="spellStart"/>
      <w:r>
        <w:t>Steenfadta</w:t>
      </w:r>
      <w:proofErr w:type="spellEnd"/>
      <w:r>
        <w:t xml:space="preserve">, </w:t>
      </w:r>
      <w:proofErr w:type="spellStart"/>
      <w:r>
        <w:t>Boyko</w:t>
      </w:r>
      <w:proofErr w:type="spellEnd"/>
      <w:r>
        <w:t xml:space="preserve"> </w:t>
      </w:r>
      <w:proofErr w:type="spellStart"/>
      <w:r>
        <w:t>Boyeva</w:t>
      </w:r>
      <w:proofErr w:type="spellEnd"/>
      <w:r>
        <w:t xml:space="preserve">, </w:t>
      </w:r>
      <w:proofErr w:type="spellStart"/>
      <w:r>
        <w:t>Michala</w:t>
      </w:r>
      <w:proofErr w:type="spellEnd"/>
      <w:r>
        <w:t xml:space="preserve"> Głowackiego i Michała Kusia. </w:t>
      </w:r>
    </w:p>
    <w:p w:rsidR="00685D72" w:rsidRDefault="00685D72" w:rsidP="00685D72">
      <w:pPr>
        <w:spacing w:line="360" w:lineRule="auto"/>
        <w:ind w:firstLine="708"/>
        <w:jc w:val="both"/>
      </w:pPr>
      <w:r>
        <w:t xml:space="preserve">Interdyscyplinarność prowadzonych badań empirycznych zauważalna była zwłaszcza podczas odnoszących się do konkretnych zagadnień, toczących się równolegle drugiego i trzeciego dnia II Kongresu </w:t>
      </w:r>
      <w:r w:rsidR="0032131B">
        <w:t xml:space="preserve">- </w:t>
      </w:r>
      <w:r>
        <w:t>42 paneli w ramach 22 sekcji badawczych. W ramach paneli sekcji badawczych wygłoszono 162 referaty. Prelegenci reprezentowali 45 ośrodków badawczych (w tym 3 uniwersytety zagraniczne) a także instytucje. Były to kolejno:</w:t>
      </w:r>
    </w:p>
    <w:p w:rsidR="00685D72" w:rsidRDefault="0032131B" w:rsidP="0032131B">
      <w:pPr>
        <w:spacing w:line="360" w:lineRule="auto"/>
        <w:jc w:val="both"/>
      </w:pPr>
      <w:r>
        <w:t xml:space="preserve">-  </w:t>
      </w:r>
      <w:r w:rsidR="00685D72">
        <w:t>Uniwersytety: Wrocławski (19), Marii Curie-Skłodowskiej w Lublinie (14), Warszawski (10), Katolicki Uniwersytet Lubelski im. Jana Pawła II (9), Adama Mickiewicza w Poznaniu (7), Śląski (7), Mikołaja Kopernika w Toruniu (7), Rzeszowski (7), Warmińsko-Mazurski w Olsztynie (6), Jagielloński (5), Ekonomiczny w Krakowie (4), Jana Kochanowskiego (3), Gdański (2), Opolski (2), Papieski Jana Pawła II w Krakowie (2), Pedagogiczny w Krakowie (2), Szkołę Główną Gospodarstwa Wiejskiego (2), Kardynała Stefana Wyszyńskiego w Warszawie (1), Łódzki (1), Szczeciński (1);</w:t>
      </w:r>
    </w:p>
    <w:p w:rsidR="00685D72" w:rsidRDefault="0032131B" w:rsidP="0032131B">
      <w:pPr>
        <w:spacing w:line="360" w:lineRule="auto"/>
        <w:jc w:val="both"/>
      </w:pPr>
      <w:r>
        <w:t xml:space="preserve">-  </w:t>
      </w:r>
      <w:r w:rsidR="00685D72">
        <w:t xml:space="preserve">Akademie: Krakowska Akademia im. A. F. Modrzewskiego (3), Górniczo-Hutnicza (3), Ekonomiczna w Katowicach (1), Ekonomiczna w Krakowie (1), Humanistyczna w </w:t>
      </w:r>
      <w:proofErr w:type="spellStart"/>
      <w:r w:rsidR="00685D72">
        <w:t>Półtusku</w:t>
      </w:r>
      <w:proofErr w:type="spellEnd"/>
      <w:r w:rsidR="00685D72">
        <w:t xml:space="preserve"> (1), Humanistyczno-Ekonomiczna w Łodzi (1), Leona Koźmińskiego (1), Wychowania Fizycznego i Sportu w Gdańsku (1);</w:t>
      </w:r>
    </w:p>
    <w:p w:rsidR="00685D72" w:rsidRDefault="0032131B" w:rsidP="0032131B">
      <w:pPr>
        <w:spacing w:line="360" w:lineRule="auto"/>
        <w:jc w:val="both"/>
      </w:pPr>
      <w:r>
        <w:t xml:space="preserve">-  </w:t>
      </w:r>
      <w:r w:rsidR="00685D72">
        <w:t>Politechniki: Śląska (2), Koszalińska (1);</w:t>
      </w:r>
    </w:p>
    <w:p w:rsidR="00685D72" w:rsidRDefault="0032131B" w:rsidP="0032131B">
      <w:pPr>
        <w:spacing w:line="360" w:lineRule="auto"/>
        <w:jc w:val="both"/>
      </w:pPr>
      <w:r>
        <w:t>-  s</w:t>
      </w:r>
      <w:r w:rsidR="00685D72">
        <w:t>zkoły wyższe: Dolnośląska Szkoła Wyższa we Wrocławiu (9), Wyższa Szkoła Zarządzania „Edukacja” we Wrocławiu (5), Szkoła Wyższa Psychologii Społecznej w Warszawie (2), Wyższa Szkoła Filozoficzno-Pedagogiczną „</w:t>
      </w:r>
      <w:proofErr w:type="spellStart"/>
      <w:r w:rsidR="00685D72">
        <w:t>Ignatianum</w:t>
      </w:r>
      <w:proofErr w:type="spellEnd"/>
      <w:r w:rsidR="00685D72">
        <w:t>” w Krakowie (2), Wyższą Szkołę Informatyki i Zarządzania w Rzeszowie (2), Wyższa Szkoła Nauk Humanistycznych i Dziennikarstwa w Poznaniu (1), Wyższa Szkoła Umiejętności Społecznych w Poznaniu (1), Wyższa Szkoła Bankowa w Poznaniu (1), Wyższa Szkoła Ekonomii i Informatyki w Krakowie (1), Wyższa Szkoła Ekonomii i Prawa w Kielcach (1), Wyższą Szkołę Finansów i Zarządzania w Warszawie (1), Ateneum - Szkoła Wyższa w Gdańsku (1);</w:t>
      </w:r>
    </w:p>
    <w:p w:rsidR="0032131B" w:rsidRPr="008479DD" w:rsidRDefault="0032131B" w:rsidP="0032131B">
      <w:pPr>
        <w:spacing w:line="360" w:lineRule="auto"/>
        <w:jc w:val="both"/>
        <w:rPr>
          <w:lang w:val="en-US"/>
        </w:rPr>
      </w:pPr>
      <w:r w:rsidRPr="008479DD">
        <w:rPr>
          <w:lang w:val="en-US"/>
        </w:rPr>
        <w:t xml:space="preserve">- </w:t>
      </w:r>
      <w:proofErr w:type="spellStart"/>
      <w:r w:rsidR="00685D72" w:rsidRPr="008479DD">
        <w:rPr>
          <w:lang w:val="en-US"/>
        </w:rPr>
        <w:t>ośrodki</w:t>
      </w:r>
      <w:proofErr w:type="spellEnd"/>
      <w:r w:rsidR="00685D72" w:rsidRPr="008479DD">
        <w:rPr>
          <w:lang w:val="en-US"/>
        </w:rPr>
        <w:t xml:space="preserve"> </w:t>
      </w:r>
      <w:proofErr w:type="spellStart"/>
      <w:r w:rsidR="00685D72" w:rsidRPr="008479DD">
        <w:rPr>
          <w:lang w:val="en-US"/>
        </w:rPr>
        <w:t>zagraniczne</w:t>
      </w:r>
      <w:proofErr w:type="spellEnd"/>
      <w:r w:rsidR="00685D72" w:rsidRPr="008479DD">
        <w:rPr>
          <w:lang w:val="en-US"/>
        </w:rPr>
        <w:t xml:space="preserve">: Nova Southeastern University (1), University of St. </w:t>
      </w:r>
      <w:proofErr w:type="spellStart"/>
      <w:r w:rsidR="00685D72" w:rsidRPr="008479DD">
        <w:rPr>
          <w:lang w:val="en-US"/>
        </w:rPr>
        <w:t>Gallen</w:t>
      </w:r>
      <w:proofErr w:type="spellEnd"/>
      <w:r w:rsidR="00685D72" w:rsidRPr="008479DD">
        <w:rPr>
          <w:lang w:val="en-US"/>
        </w:rPr>
        <w:t xml:space="preserve"> (1), University of Latvia in Riga (1) </w:t>
      </w:r>
    </w:p>
    <w:p w:rsidR="00685D72" w:rsidRDefault="0032131B" w:rsidP="0032131B">
      <w:pPr>
        <w:spacing w:line="360" w:lineRule="auto"/>
        <w:jc w:val="both"/>
      </w:pPr>
      <w:r>
        <w:t xml:space="preserve">-  </w:t>
      </w:r>
      <w:r w:rsidR="00685D72">
        <w:t>instytucje i stowarzyszenia: Narodowy Instytut Zdrowia Publicznego - Państwowy Zakład Higieny (2), Stowarzyszenie Prasy Lokalnej (1).</w:t>
      </w:r>
    </w:p>
    <w:p w:rsidR="00685D72" w:rsidRDefault="00685D72" w:rsidP="00685D72">
      <w:pPr>
        <w:spacing w:line="360" w:lineRule="auto"/>
        <w:ind w:firstLine="708"/>
        <w:jc w:val="both"/>
      </w:pPr>
      <w:r>
        <w:t xml:space="preserve">Obradom poszczególnych sekcji przewodniczyli ich kierownicy, zastępcy a także wspomagający kierowników członkowie. Sekcji Antropologia komunikowania przewodniczyła kierująca nią Beata Sierocka. Z zaplanowanych 12 wystąpień w ramach 2 </w:t>
      </w:r>
      <w:r>
        <w:lastRenderedPageBreak/>
        <w:t xml:space="preserve">paneli wygłoszono 8. Sekcji Edukacja medialna przewodniczył kierujący nią Wojciech Skrzydlewski. Z zaplanowanych 14 wystąpień w ramach 3 paneli wygłoszono 12, w tym 1 prelekcja odbyła się w języku angielskim (Denis </w:t>
      </w:r>
      <w:proofErr w:type="spellStart"/>
      <w:r>
        <w:t>Duke</w:t>
      </w:r>
      <w:proofErr w:type="spellEnd"/>
      <w:r>
        <w:t xml:space="preserve">). Sekcji Ekonomika mediów i zarządzanie w mediach przewodniczył zastępujący kierującego nią Tadeusza Kowalskiego Bogusław </w:t>
      </w:r>
      <w:proofErr w:type="spellStart"/>
      <w:r>
        <w:t>Nierenberg</w:t>
      </w:r>
      <w:proofErr w:type="spellEnd"/>
      <w:r>
        <w:t xml:space="preserve">. Podczas zaplanowanego 1 panelu wygłoszono wszystkie 4 wystąpienia. Sekcji Filozofia komunikowania przewodniczył kierujący nią Ignacy Fiut, sekretarzem sekcji była Marta Kosińska. Z zaplanowanych 9 wystąpień w ramach 2 paneli wygłoszono 6. Sekcji Komunikowanie o zdrowiu przewodniczyła kierująca nią Barbara </w:t>
      </w:r>
      <w:proofErr w:type="spellStart"/>
      <w:r>
        <w:t>Jacennik</w:t>
      </w:r>
      <w:proofErr w:type="spellEnd"/>
      <w:r>
        <w:t xml:space="preserve"> oraz Marcin Krawczyński. Z zaplanowanych 12 wystąpień w ramach 3 paneli wygłoszono 10, w tym 2 prelekcje odbyły się w języku angielskim (Barbara </w:t>
      </w:r>
      <w:proofErr w:type="spellStart"/>
      <w:r>
        <w:t>Jacennik</w:t>
      </w:r>
      <w:proofErr w:type="spellEnd"/>
      <w:r>
        <w:t xml:space="preserve">, Tomasz Rowiński i Joanna </w:t>
      </w:r>
      <w:proofErr w:type="spellStart"/>
      <w:r>
        <w:t>Głuskowska</w:t>
      </w:r>
      <w:proofErr w:type="spellEnd"/>
      <w:r>
        <w:t xml:space="preserve">). Sekcji Komunikacja interpersonalna przewodniczyła kierująca nią Katarzyna </w:t>
      </w:r>
      <w:proofErr w:type="spellStart"/>
      <w:r>
        <w:t>Wiejak</w:t>
      </w:r>
      <w:proofErr w:type="spellEnd"/>
      <w:r>
        <w:t xml:space="preserve"> oraz Grażyna Stachyra. W ramach 2 paneli wygłoszono wszystkie zaplanowane 10 wystąpień. Sekcji Komunikacja językowa przewodniczyła zastępująca kierującą nią Janinę </w:t>
      </w:r>
      <w:proofErr w:type="spellStart"/>
      <w:r>
        <w:t>Fras</w:t>
      </w:r>
      <w:proofErr w:type="spellEnd"/>
      <w:r>
        <w:t xml:space="preserve"> Danuta Kępa-Figura. Z zaplanowanych 5 wystąpień w ramach 1 panelu wygłoszono 4. Sekcji Komunikowanie masowe przewodniczyła kierująca nią Katarzyna Pokorna-Ignatowicz. Z zaplanowanych 11 wystąpień w ramach 2 paneli wygłoszono 10. Sekcji Komunikacja międzykulturowa przewodniczył kierujący nią Jerzy Mikułowski-Pomorski. Z zaplanowanych 7 wystąpień w ramach 2 paneli wygłoszono 4. Sekcji Komunikowanie międzynarodowe przewodniczył kierujący nią Zbigniew Oniszczuk. Z zaplanowanych 6 wystąpień w ramach 1 panelu wygłoszono 5. Sekcji Komunikowanie polityczne przewodniczyli zastępujący kierującego nią Piotra Pawełczyka Dorota Piontek oraz Marek Mazur. Podczas zaplanowanych 11 wystąpień w ramach 2 paneli wygłoszono 10. Sekcji Komunikowanie wizualne przewodniczył kierujący nią Piotr Francuz. Z zaplanowanych 8 wystąpień w ramach 2 paneli wygłoszono 7. Sekcji Kultura popularna przewodniczył zastępujący kierującego nią Andrzeja Gwoździa Marek </w:t>
      </w:r>
      <w:proofErr w:type="spellStart"/>
      <w:r>
        <w:t>Jeziński</w:t>
      </w:r>
      <w:proofErr w:type="spellEnd"/>
      <w:r>
        <w:t xml:space="preserve">. Podczas zaplanowanego 1 panelu wygłoszono wszystkie 3 wystąpienia. Sekcji Nowe media przewodniczyli kierujący nią Stanisław Jędrzejewski a także Kazimierz </w:t>
      </w:r>
      <w:proofErr w:type="spellStart"/>
      <w:r>
        <w:t>Krzysztofek</w:t>
      </w:r>
      <w:proofErr w:type="spellEnd"/>
      <w:r>
        <w:t xml:space="preserve"> oraz Zbigniew Bauer. Z zaplanowanych 13 wystąpień w ramach 3 paneli wygłoszono 11. Sekcji Polityka medialna oraz sekcji Prawo mediów przewodniczyła zastępująca kierujących sekcjami Beatę Klimkiewicz oraz Jacka Sobczaka Danuta Waniek. Z zaplanowanych w ramach 1 panelu prelekcji: w sekcji Polityka medialna wygłoszono wszystkie (5 wystąpień), w tym 2 prelekcje odbyły się w języku angielskim (Olaf </w:t>
      </w:r>
      <w:proofErr w:type="spellStart"/>
      <w:r>
        <w:t>Steenfadt</w:t>
      </w:r>
      <w:proofErr w:type="spellEnd"/>
      <w:r>
        <w:t xml:space="preserve">, Inta </w:t>
      </w:r>
      <w:proofErr w:type="spellStart"/>
      <w:r>
        <w:t>Brikše</w:t>
      </w:r>
      <w:proofErr w:type="spellEnd"/>
      <w:r>
        <w:t xml:space="preserve">), natomiast w sekcji Prawo mediów z planowanych 5 wystąpień wygłoszono 4. Sekcji Public relations przewodniczyły: kierujący nią Jerzy Olędzki oraz Ewa </w:t>
      </w:r>
      <w:proofErr w:type="spellStart"/>
      <w:r>
        <w:t>Hope</w:t>
      </w:r>
      <w:proofErr w:type="spellEnd"/>
      <w:r>
        <w:t xml:space="preserve"> i Anna Adamus-Matuszyńska. Z planowanych 16 wystąpień w ramach 3 paneli wygłoszono 11. Sekcji Reklama </w:t>
      </w:r>
      <w:r>
        <w:lastRenderedPageBreak/>
        <w:t xml:space="preserve">przewodniczyły: kierująca nią Wanda Patrzałek oraz Aleksandra </w:t>
      </w:r>
      <w:proofErr w:type="spellStart"/>
      <w:r>
        <w:t>Perchla-Włosik</w:t>
      </w:r>
      <w:proofErr w:type="spellEnd"/>
      <w:r>
        <w:t xml:space="preserve">. Z zaplanowanych 7 wystąpień w ramach 2 paneli wygłoszono 6. Sekcji Studia Genderowe przewodniczyła kierująca nią Magdalena Dąbrowska. Z zaplanowanych 6 wystąpień w ramach 1 panelu wygłoszono 5. Sekcji Studia nad dziennikarstwem przewodniczyli: kierująca nią Iwona Hofman oraz Jacek </w:t>
      </w:r>
      <w:proofErr w:type="spellStart"/>
      <w:r>
        <w:t>Dąbała</w:t>
      </w:r>
      <w:proofErr w:type="spellEnd"/>
      <w:r>
        <w:t xml:space="preserve">. Z zaplanowanych 14 wystąpień w ramach 3 paneli wygłoszono 11. Sekcji Aksjologia komunikowania przewodniczył kierujący nią Michał Drożdż, moderatorem 2 panelu był natomiast Waldemar Tłokiński. Z zaplanowanych 12 wystąpień w ramach 3 paneli wygłoszono 10. Sekcji Media i komunikowanie lokalne przewodniczył kierujący nią Stanisław Michalczyk. Podczas zaplanowanego 1 panelu wygłoszono wszystkie 6 wystąpień. Z powodu braku zgłoszeń prelegentów nie odbyła się sekcja Historia mediów. </w:t>
      </w:r>
    </w:p>
    <w:p w:rsidR="00685D72" w:rsidRDefault="00685D72" w:rsidP="00685D72">
      <w:pPr>
        <w:spacing w:line="360" w:lineRule="auto"/>
        <w:ind w:firstLine="708"/>
        <w:jc w:val="both"/>
      </w:pPr>
      <w:r>
        <w:t xml:space="preserve">W trakcie II Kongresu obyły się także spotkania organizacyjne członków sekcji badawczych, podczas których sformułowano istotne wnioski oraz postulaty, dotyczące zasad dalszej współpracy w ramach sekcji. Uzgodniono również formę i termin planowanych publikacji, w których zamieszczone zostaną wystąpienia prelegentów oraz zaproszonych do współpracy gości. </w:t>
      </w:r>
    </w:p>
    <w:p w:rsidR="00685D72" w:rsidRDefault="00685D72" w:rsidP="00685D72">
      <w:pPr>
        <w:spacing w:line="360" w:lineRule="auto"/>
        <w:ind w:firstLine="708"/>
        <w:jc w:val="both"/>
      </w:pPr>
      <w:r>
        <w:t>Sprawozdania z obrad toczących się w ramach paneli a także ze spotkania członków poszczególnych sekcji złożyło 15 przewodniczących następujących sekcji: Aksjologia komunikowania, Antropologia komunikowania, Edukacja medialna, Filozofia komunikowania, Komunikacja językowa, Komunikowanie masowe, Komunikowanie wizualne, Nowe media, Public relations, Studia Genderowe, Studia nad dziennikarstwem, Reklama, Media i komunikowanie lokalne, Komunikacja interpersonalna oraz Komunikowanie o zdrowiu.</w:t>
      </w:r>
    </w:p>
    <w:p w:rsidR="00685D72" w:rsidRDefault="00685D72" w:rsidP="00685D72">
      <w:pPr>
        <w:spacing w:line="360" w:lineRule="auto"/>
        <w:jc w:val="both"/>
        <w:rPr>
          <w:bCs/>
        </w:rPr>
      </w:pPr>
      <w:r>
        <w:rPr>
          <w:bCs/>
        </w:rPr>
        <w:t xml:space="preserve">       Kongres zakończył wykład prof. Stuarta Allana z Uniwersytetu Bournemouth z Wielkie</w:t>
      </w:r>
      <w:r w:rsidR="0032131B">
        <w:rPr>
          <w:bCs/>
        </w:rPr>
        <w:t>j</w:t>
      </w:r>
      <w:r>
        <w:rPr>
          <w:bCs/>
        </w:rPr>
        <w:t xml:space="preserve"> Brytanii, pt. „</w:t>
      </w:r>
      <w:proofErr w:type="spellStart"/>
      <w:r>
        <w:rPr>
          <w:bCs/>
        </w:rPr>
        <w:t>Citizen</w:t>
      </w:r>
      <w:proofErr w:type="spellEnd"/>
      <w:r>
        <w:rPr>
          <w:bCs/>
        </w:rPr>
        <w:t xml:space="preserve"> </w:t>
      </w:r>
      <w:proofErr w:type="spellStart"/>
      <w:r>
        <w:rPr>
          <w:bCs/>
        </w:rPr>
        <w:t>Journalism</w:t>
      </w:r>
      <w:proofErr w:type="spellEnd"/>
      <w:r>
        <w:rPr>
          <w:bCs/>
        </w:rPr>
        <w:t xml:space="preserve"> on the Internet”, który cieszył się dużym zainteresowaniem. Obrady zamknęła prof. dr hab. Iwona Hofman dziękując uczestnikom za przybycie do Lublina i za aktywny udział w Kongresie. </w:t>
      </w:r>
    </w:p>
    <w:p w:rsidR="00685D72" w:rsidRDefault="00685D72" w:rsidP="00685D72">
      <w:pPr>
        <w:spacing w:line="360" w:lineRule="auto"/>
        <w:jc w:val="both"/>
        <w:rPr>
          <w:bCs/>
        </w:rPr>
      </w:pPr>
    </w:p>
    <w:p w:rsidR="00685D72" w:rsidRPr="00245299" w:rsidRDefault="00685D72" w:rsidP="00685D72">
      <w:pPr>
        <w:pStyle w:val="Akapitzlist"/>
        <w:numPr>
          <w:ilvl w:val="0"/>
          <w:numId w:val="7"/>
        </w:numPr>
        <w:spacing w:line="360" w:lineRule="auto"/>
        <w:jc w:val="both"/>
        <w:rPr>
          <w:b/>
          <w:bCs/>
        </w:rPr>
      </w:pPr>
      <w:r w:rsidRPr="00245299">
        <w:rPr>
          <w:b/>
          <w:bCs/>
          <w:sz w:val="28"/>
        </w:rPr>
        <w:t>Organizacja konferencji międzynarodowych</w:t>
      </w:r>
    </w:p>
    <w:p w:rsidR="00685D72" w:rsidRDefault="00685D72" w:rsidP="00685D72">
      <w:pPr>
        <w:spacing w:line="360" w:lineRule="auto"/>
        <w:jc w:val="both"/>
        <w:rPr>
          <w:b/>
          <w:bCs/>
        </w:rPr>
      </w:pPr>
    </w:p>
    <w:p w:rsidR="00685D72" w:rsidRDefault="00685D72" w:rsidP="00685D72">
      <w:pPr>
        <w:suppressAutoHyphens/>
        <w:spacing w:line="360" w:lineRule="auto"/>
        <w:jc w:val="both"/>
        <w:rPr>
          <w:shd w:val="clear" w:color="auto" w:fill="FFFFFF"/>
        </w:rPr>
      </w:pPr>
      <w:r w:rsidRPr="00AE2173">
        <w:t xml:space="preserve">W okresie II kadencji odbyły się trzy, organizowane przez PTKS,  konferencje międzynarodowe:  </w:t>
      </w:r>
      <w:r w:rsidRPr="00AE2173">
        <w:rPr>
          <w:rStyle w:val="Teksttreci3"/>
          <w:rFonts w:ascii="Times New Roman" w:hAnsi="Times New Roman" w:cs="Times New Roman"/>
          <w:color w:val="000000"/>
          <w:sz w:val="24"/>
          <w:szCs w:val="24"/>
        </w:rPr>
        <w:t xml:space="preserve">IV Central European Communication Forum w Krakowie w 2011 r., </w:t>
      </w:r>
      <w:r w:rsidRPr="00AE2173">
        <w:rPr>
          <w:color w:val="000000"/>
        </w:rPr>
        <w:t>„</w:t>
      </w:r>
      <w:proofErr w:type="spellStart"/>
      <w:r w:rsidRPr="00AE2173">
        <w:rPr>
          <w:color w:val="000000"/>
        </w:rPr>
        <w:t>Political</w:t>
      </w:r>
      <w:proofErr w:type="spellEnd"/>
      <w:r w:rsidRPr="00AE2173">
        <w:rPr>
          <w:color w:val="000000"/>
        </w:rPr>
        <w:t xml:space="preserve"> Communication in the Era of New Technologies” w Warszawie  w 2011 r. oraz </w:t>
      </w:r>
      <w:r w:rsidRPr="00AE2173">
        <w:t xml:space="preserve"> </w:t>
      </w:r>
      <w:r w:rsidRPr="00AE2173">
        <w:rPr>
          <w:shd w:val="clear" w:color="auto" w:fill="FFFFFF"/>
        </w:rPr>
        <w:t>„</w:t>
      </w:r>
      <w:proofErr w:type="spellStart"/>
      <w:r w:rsidRPr="00AE2173">
        <w:rPr>
          <w:shd w:val="clear" w:color="auto" w:fill="FFFFFF"/>
        </w:rPr>
        <w:t>Matters</w:t>
      </w:r>
      <w:proofErr w:type="spellEnd"/>
      <w:r w:rsidRPr="00AE2173">
        <w:rPr>
          <w:shd w:val="clear" w:color="auto" w:fill="FFFFFF"/>
        </w:rPr>
        <w:t xml:space="preserve"> of </w:t>
      </w:r>
      <w:proofErr w:type="spellStart"/>
      <w:r w:rsidRPr="00AE2173">
        <w:rPr>
          <w:shd w:val="clear" w:color="auto" w:fill="FFFFFF"/>
        </w:rPr>
        <w:t>Journalism</w:t>
      </w:r>
      <w:proofErr w:type="spellEnd"/>
      <w:r w:rsidRPr="00AE2173">
        <w:rPr>
          <w:shd w:val="clear" w:color="auto" w:fill="FFFFFF"/>
        </w:rPr>
        <w:t xml:space="preserve">. </w:t>
      </w:r>
      <w:proofErr w:type="spellStart"/>
      <w:r w:rsidRPr="00AE2173">
        <w:rPr>
          <w:shd w:val="clear" w:color="auto" w:fill="FFFFFF"/>
        </w:rPr>
        <w:t>Understanding</w:t>
      </w:r>
      <w:proofErr w:type="spellEnd"/>
      <w:r w:rsidRPr="00AE2173">
        <w:rPr>
          <w:shd w:val="clear" w:color="auto" w:fill="FFFFFF"/>
        </w:rPr>
        <w:t xml:space="preserve"> Professional </w:t>
      </w:r>
      <w:proofErr w:type="spellStart"/>
      <w:r w:rsidRPr="00AE2173">
        <w:rPr>
          <w:shd w:val="clear" w:color="auto" w:fill="FFFFFF"/>
        </w:rPr>
        <w:t>Challenges</w:t>
      </w:r>
      <w:proofErr w:type="spellEnd"/>
      <w:r w:rsidRPr="00AE2173">
        <w:rPr>
          <w:shd w:val="clear" w:color="auto" w:fill="FFFFFF"/>
        </w:rPr>
        <w:t xml:space="preserve"> and </w:t>
      </w:r>
      <w:proofErr w:type="spellStart"/>
      <w:r w:rsidRPr="00AE2173">
        <w:rPr>
          <w:shd w:val="clear" w:color="auto" w:fill="FFFFFF"/>
        </w:rPr>
        <w:t>Dilemmas</w:t>
      </w:r>
      <w:proofErr w:type="spellEnd"/>
      <w:r w:rsidRPr="00AE2173">
        <w:rPr>
          <w:shd w:val="clear" w:color="auto" w:fill="FFFFFF"/>
        </w:rPr>
        <w:t xml:space="preserve">” w Gdańsku w </w:t>
      </w:r>
      <w:r w:rsidRPr="00AE2173">
        <w:rPr>
          <w:shd w:val="clear" w:color="auto" w:fill="FFFFFF"/>
        </w:rPr>
        <w:lastRenderedPageBreak/>
        <w:t xml:space="preserve">2012 r. Uczestniczyło w nich wielu przedstawicieli polskich środowisk naukowych oraz znani </w:t>
      </w:r>
      <w:r w:rsidR="008479DD">
        <w:rPr>
          <w:shd w:val="clear" w:color="auto" w:fill="FFFFFF"/>
        </w:rPr>
        <w:t xml:space="preserve">i cenieni </w:t>
      </w:r>
      <w:r w:rsidRPr="00AE2173">
        <w:rPr>
          <w:shd w:val="clear" w:color="auto" w:fill="FFFFFF"/>
        </w:rPr>
        <w:t>naukowcy z kilkudziesięciu zagranicznych ośrodków akademickich.</w:t>
      </w:r>
    </w:p>
    <w:p w:rsidR="00685D72" w:rsidRPr="00AE2173" w:rsidRDefault="00685D72" w:rsidP="00685D72">
      <w:pPr>
        <w:suppressAutoHyphens/>
        <w:spacing w:line="360" w:lineRule="auto"/>
        <w:jc w:val="both"/>
      </w:pPr>
    </w:p>
    <w:p w:rsidR="00685D72" w:rsidRPr="00024A03" w:rsidRDefault="00685D72" w:rsidP="00685D72">
      <w:pPr>
        <w:pStyle w:val="Akapitzlist"/>
        <w:numPr>
          <w:ilvl w:val="0"/>
          <w:numId w:val="16"/>
        </w:numPr>
        <w:spacing w:line="360" w:lineRule="auto"/>
        <w:jc w:val="both"/>
        <w:rPr>
          <w:b/>
          <w:color w:val="000000"/>
          <w:lang w:val="en-US"/>
        </w:rPr>
      </w:pPr>
      <w:r w:rsidRPr="00067E92">
        <w:rPr>
          <w:b/>
          <w:color w:val="000000"/>
        </w:rPr>
        <w:t xml:space="preserve"> </w:t>
      </w:r>
      <w:r w:rsidRPr="00024A03">
        <w:rPr>
          <w:rStyle w:val="Teksttreci3"/>
          <w:rFonts w:ascii="Times New Roman" w:hAnsi="Times New Roman" w:cs="Times New Roman"/>
          <w:b/>
          <w:color w:val="000000"/>
          <w:sz w:val="24"/>
          <w:szCs w:val="24"/>
          <w:lang w:val="en-US"/>
        </w:rPr>
        <w:t>IV Central European Communication Forum</w:t>
      </w:r>
      <w:r w:rsidR="001757BC">
        <w:rPr>
          <w:rStyle w:val="Teksttreci3"/>
          <w:rFonts w:ascii="Times New Roman" w:hAnsi="Times New Roman" w:cs="Times New Roman"/>
          <w:b/>
          <w:color w:val="000000"/>
          <w:sz w:val="24"/>
          <w:szCs w:val="24"/>
          <w:lang w:val="en-US"/>
        </w:rPr>
        <w:t xml:space="preserve"> </w:t>
      </w:r>
      <w:r w:rsidR="001757BC" w:rsidRPr="001757BC">
        <w:rPr>
          <w:b/>
          <w:lang w:val="en-US"/>
        </w:rPr>
        <w:t>„Convergence: media in future – future in media”</w:t>
      </w:r>
      <w:r w:rsidR="001757BC" w:rsidRPr="001757BC">
        <w:rPr>
          <w:lang w:val="en-US"/>
        </w:rPr>
        <w:t xml:space="preserve"> </w:t>
      </w:r>
      <w:r w:rsidR="001757BC">
        <w:rPr>
          <w:rStyle w:val="Teksttreci3"/>
          <w:rFonts w:ascii="Times New Roman" w:hAnsi="Times New Roman" w:cs="Times New Roman"/>
          <w:b/>
          <w:color w:val="000000"/>
          <w:sz w:val="24"/>
          <w:szCs w:val="24"/>
          <w:lang w:val="en-US"/>
        </w:rPr>
        <w:t xml:space="preserve"> </w:t>
      </w:r>
      <w:r w:rsidRPr="00024A03">
        <w:rPr>
          <w:rStyle w:val="Teksttreci3"/>
          <w:rFonts w:ascii="Times New Roman" w:hAnsi="Times New Roman" w:cs="Times New Roman"/>
          <w:b/>
          <w:color w:val="000000"/>
          <w:sz w:val="24"/>
          <w:szCs w:val="24"/>
          <w:lang w:val="en-US"/>
        </w:rPr>
        <w:t xml:space="preserve">, </w:t>
      </w:r>
      <w:proofErr w:type="spellStart"/>
      <w:r w:rsidRPr="00024A03">
        <w:rPr>
          <w:rStyle w:val="Teksttreci3"/>
          <w:rFonts w:ascii="Times New Roman" w:hAnsi="Times New Roman" w:cs="Times New Roman"/>
          <w:b/>
          <w:color w:val="000000"/>
          <w:sz w:val="24"/>
          <w:szCs w:val="24"/>
          <w:lang w:val="en-US"/>
        </w:rPr>
        <w:t>Kraków</w:t>
      </w:r>
      <w:proofErr w:type="spellEnd"/>
      <w:r w:rsidRPr="00024A03">
        <w:rPr>
          <w:rStyle w:val="Teksttreci3"/>
          <w:rFonts w:ascii="Times New Roman" w:hAnsi="Times New Roman" w:cs="Times New Roman"/>
          <w:b/>
          <w:color w:val="000000"/>
          <w:sz w:val="24"/>
          <w:szCs w:val="24"/>
          <w:lang w:val="en-US"/>
        </w:rPr>
        <w:t>, 5-7</w:t>
      </w:r>
      <w:r w:rsidR="00B00068">
        <w:rPr>
          <w:rStyle w:val="Teksttreci3"/>
          <w:rFonts w:ascii="Times New Roman" w:hAnsi="Times New Roman" w:cs="Times New Roman"/>
          <w:b/>
          <w:color w:val="000000"/>
          <w:sz w:val="24"/>
          <w:szCs w:val="24"/>
          <w:lang w:val="en-US"/>
        </w:rPr>
        <w:t>.05.</w:t>
      </w:r>
      <w:r w:rsidRPr="00024A03">
        <w:rPr>
          <w:rStyle w:val="Teksttreci3"/>
          <w:rFonts w:ascii="Times New Roman" w:hAnsi="Times New Roman" w:cs="Times New Roman"/>
          <w:b/>
          <w:color w:val="000000"/>
          <w:sz w:val="24"/>
          <w:szCs w:val="24"/>
          <w:lang w:val="en-US"/>
        </w:rPr>
        <w:t xml:space="preserve"> 2011 r.</w:t>
      </w:r>
    </w:p>
    <w:p w:rsidR="00685D72" w:rsidRDefault="00685D72" w:rsidP="00685D72">
      <w:pPr>
        <w:spacing w:line="360" w:lineRule="auto"/>
        <w:jc w:val="both"/>
      </w:pPr>
      <w:r w:rsidRPr="008479DD">
        <w:t xml:space="preserve">IV Central European Communication Forum </w:t>
      </w:r>
      <w:r w:rsidR="008479DD" w:rsidRPr="008479DD">
        <w:t xml:space="preserve">wpisał się w projekt konferencji środkowoeuropejskich </w:t>
      </w:r>
      <w:r w:rsidR="008479DD">
        <w:t xml:space="preserve">: </w:t>
      </w:r>
      <w:r w:rsidR="008479DD" w:rsidRPr="008479DD">
        <w:t>I – 2008, Zamek Książ (Polska), II – 2009,</w:t>
      </w:r>
      <w:r w:rsidR="008479DD">
        <w:t xml:space="preserve"> </w:t>
      </w:r>
      <w:r w:rsidR="008479DD" w:rsidRPr="008479DD">
        <w:t>Brno-</w:t>
      </w:r>
      <w:proofErr w:type="spellStart"/>
      <w:r w:rsidR="008479DD" w:rsidRPr="008479DD">
        <w:t>Trelc</w:t>
      </w:r>
      <w:proofErr w:type="spellEnd"/>
      <w:r w:rsidR="008479DD">
        <w:t xml:space="preserve"> (Czechy)</w:t>
      </w:r>
      <w:r w:rsidR="008479DD" w:rsidRPr="008479DD">
        <w:t>, III – 2010,Bratysława</w:t>
      </w:r>
      <w:r w:rsidR="008479DD">
        <w:t xml:space="preserve"> (Słowacja)</w:t>
      </w:r>
      <w:r w:rsidRPr="008479DD">
        <w:t xml:space="preserve">.  </w:t>
      </w:r>
      <w:r w:rsidR="008479DD">
        <w:t>Współo</w:t>
      </w:r>
      <w:r>
        <w:t xml:space="preserve">rganizatorem </w:t>
      </w:r>
      <w:r w:rsidR="008479DD">
        <w:t xml:space="preserve">Forum  </w:t>
      </w:r>
      <w:r>
        <w:t>był</w:t>
      </w:r>
      <w:r w:rsidR="008479DD">
        <w:t xml:space="preserve"> </w:t>
      </w:r>
      <w:r>
        <w:t xml:space="preserve"> </w:t>
      </w:r>
      <w:r w:rsidR="008479DD">
        <w:t xml:space="preserve"> </w:t>
      </w:r>
      <w:r>
        <w:t>Instytut Dziennikarstwa i Komunikacji Społecznej Uniwersytetu Papieskiego Jana Pawła II w Krakowie.</w:t>
      </w:r>
    </w:p>
    <w:p w:rsidR="00685D72" w:rsidRDefault="008479DD" w:rsidP="00685D72">
      <w:pPr>
        <w:spacing w:line="360" w:lineRule="auto"/>
        <w:ind w:firstLine="708"/>
        <w:jc w:val="both"/>
        <w:rPr>
          <w:color w:val="000000"/>
        </w:rPr>
      </w:pPr>
      <w:r>
        <w:t xml:space="preserve">Konferencje  środkowoeuropejskie </w:t>
      </w:r>
      <w:proofErr w:type="spellStart"/>
      <w:r>
        <w:t>CEECom</w:t>
      </w:r>
      <w:proofErr w:type="spellEnd"/>
      <w:r w:rsidR="00685D72">
        <w:t xml:space="preserve"> </w:t>
      </w:r>
      <w:r>
        <w:t xml:space="preserve">są </w:t>
      </w:r>
      <w:r w:rsidR="00685D72">
        <w:t xml:space="preserve">ważnym wydarzeniem naukowym w Europie Środkowej, integrującym środowiska naukowe i zawodowe w obszarze mediów i komunikacji społecznej z Polski, Czech, Słowacji, Węgier, Bułgarii, Rumunii, Austrii, Niemiec, Łotwy, Litwy, Białorusi, Rosji, Ukrainy i innych krajów. W konferencji zorganizowanej w Krakowie udział wzięło 55 uczestników z 15 krajów Europy oraz z Azji i Stanów Zjednoczonych. </w:t>
      </w:r>
      <w:r w:rsidR="00685D72">
        <w:rPr>
          <w:color w:val="000000"/>
        </w:rPr>
        <w:t xml:space="preserve">Program Forum obejmował 6 sesji plenarnych oraz 4 sesje tematyczne. Przybyłych gości i uczestników Forum przywitał ks. prof. Michał Drożdż (dyrektor Instytutu Dziennikarstwa i Komunikacji Społecznej UPJPII, przewodniczący Forum) oraz ks. prof. Władysław Zuziak (rektor Uniwersytetu Papieskiego Jana Pawła II w Krakowie). Forum otworzyła prof. Bogusława Dobek-Ostrowska. Inauguracyjny wykład o możliwościach wirtualnego świata wygłosił prof. Michał Ostrowicki. W sesji </w:t>
      </w:r>
      <w:r w:rsidR="00685D72">
        <w:rPr>
          <w:bCs/>
          <w:smallCaps/>
          <w:color w:val="000000"/>
        </w:rPr>
        <w:t>„</w:t>
      </w:r>
      <w:r w:rsidR="00685D72">
        <w:rPr>
          <w:bCs/>
          <w:color w:val="000000"/>
        </w:rPr>
        <w:t xml:space="preserve">Communication and Media </w:t>
      </w:r>
      <w:proofErr w:type="spellStart"/>
      <w:r w:rsidR="00685D72">
        <w:rPr>
          <w:bCs/>
          <w:color w:val="000000"/>
        </w:rPr>
        <w:t>Research</w:t>
      </w:r>
      <w:proofErr w:type="spellEnd"/>
      <w:r w:rsidR="00685D72">
        <w:rPr>
          <w:bCs/>
          <w:color w:val="000000"/>
        </w:rPr>
        <w:t xml:space="preserve"> in Central and </w:t>
      </w:r>
      <w:proofErr w:type="spellStart"/>
      <w:r w:rsidR="00685D72">
        <w:rPr>
          <w:bCs/>
          <w:color w:val="000000"/>
        </w:rPr>
        <w:t>Eastern</w:t>
      </w:r>
      <w:proofErr w:type="spellEnd"/>
      <w:r w:rsidR="00685D72">
        <w:rPr>
          <w:bCs/>
          <w:color w:val="000000"/>
        </w:rPr>
        <w:t xml:space="preserve"> Europe: </w:t>
      </w:r>
      <w:proofErr w:type="spellStart"/>
      <w:r w:rsidR="00685D72">
        <w:rPr>
          <w:bCs/>
          <w:color w:val="000000"/>
        </w:rPr>
        <w:t>Traditions</w:t>
      </w:r>
      <w:proofErr w:type="spellEnd"/>
      <w:r w:rsidR="00685D72">
        <w:rPr>
          <w:bCs/>
          <w:color w:val="000000"/>
        </w:rPr>
        <w:t xml:space="preserve">, </w:t>
      </w:r>
      <w:proofErr w:type="spellStart"/>
      <w:r w:rsidR="00685D72">
        <w:rPr>
          <w:bCs/>
          <w:color w:val="000000"/>
        </w:rPr>
        <w:t>Patterns</w:t>
      </w:r>
      <w:proofErr w:type="spellEnd"/>
      <w:r w:rsidR="00685D72">
        <w:rPr>
          <w:bCs/>
          <w:color w:val="000000"/>
        </w:rPr>
        <w:t xml:space="preserve"> and </w:t>
      </w:r>
      <w:proofErr w:type="spellStart"/>
      <w:r w:rsidR="00685D72">
        <w:rPr>
          <w:bCs/>
          <w:color w:val="000000"/>
        </w:rPr>
        <w:t>Perspectives</w:t>
      </w:r>
      <w:proofErr w:type="spellEnd"/>
      <w:r w:rsidR="00685D72">
        <w:rPr>
          <w:bCs/>
          <w:color w:val="000000"/>
        </w:rPr>
        <w:t xml:space="preserve"> – </w:t>
      </w:r>
      <w:r w:rsidR="00685D72">
        <w:rPr>
          <w:color w:val="000000"/>
        </w:rPr>
        <w:t xml:space="preserve">ECREA” referaty zaprezentowali: prof. </w:t>
      </w:r>
      <w:proofErr w:type="spellStart"/>
      <w:r w:rsidR="00685D72">
        <w:rPr>
          <w:color w:val="000000"/>
        </w:rPr>
        <w:t>Tomas</w:t>
      </w:r>
      <w:proofErr w:type="spellEnd"/>
      <w:r w:rsidR="00685D72">
        <w:rPr>
          <w:color w:val="000000"/>
        </w:rPr>
        <w:t xml:space="preserve"> </w:t>
      </w:r>
      <w:proofErr w:type="spellStart"/>
      <w:r w:rsidR="00685D72">
        <w:rPr>
          <w:color w:val="000000"/>
        </w:rPr>
        <w:t>Trampota</w:t>
      </w:r>
      <w:proofErr w:type="spellEnd"/>
      <w:r w:rsidR="00685D72">
        <w:rPr>
          <w:color w:val="000000"/>
        </w:rPr>
        <w:t xml:space="preserve"> (Uniwersytet Karola Pradze, Czechy), prof. Auksė Balčytienė (Uniwersytet Księcia Witolda Wielkiego w Kownie, Litwa), prof. </w:t>
      </w:r>
      <w:proofErr w:type="spellStart"/>
      <w:r w:rsidR="00685D72">
        <w:rPr>
          <w:color w:val="000000"/>
        </w:rPr>
        <w:t>Epp</w:t>
      </w:r>
      <w:proofErr w:type="spellEnd"/>
      <w:r w:rsidR="00685D72">
        <w:rPr>
          <w:color w:val="000000"/>
        </w:rPr>
        <w:t xml:space="preserve"> </w:t>
      </w:r>
      <w:proofErr w:type="spellStart"/>
      <w:r w:rsidR="00685D72">
        <w:rPr>
          <w:color w:val="000000"/>
        </w:rPr>
        <w:t>Lauk</w:t>
      </w:r>
      <w:proofErr w:type="spellEnd"/>
      <w:r w:rsidR="00685D72">
        <w:rPr>
          <w:color w:val="000000"/>
        </w:rPr>
        <w:t xml:space="preserve"> (Uniwersytet w </w:t>
      </w:r>
      <w:proofErr w:type="spellStart"/>
      <w:r w:rsidR="00685D72">
        <w:rPr>
          <w:color w:val="000000"/>
        </w:rPr>
        <w:t>Jyväskylä</w:t>
      </w:r>
      <w:proofErr w:type="spellEnd"/>
      <w:r w:rsidR="00685D72">
        <w:rPr>
          <w:color w:val="000000"/>
        </w:rPr>
        <w:t xml:space="preserve">, Finlandia) oraz prof. Bogusława Dobek-Ostrowska (Uniwersytet Wrocławski, Polska). </w:t>
      </w:r>
    </w:p>
    <w:p w:rsidR="00685D72" w:rsidRDefault="00685D72" w:rsidP="00685D72">
      <w:pPr>
        <w:spacing w:line="360" w:lineRule="auto"/>
        <w:ind w:firstLine="708"/>
        <w:jc w:val="both"/>
        <w:rPr>
          <w:color w:val="000000"/>
          <w:lang w:val="en-US"/>
        </w:rPr>
      </w:pPr>
      <w:proofErr w:type="spellStart"/>
      <w:r>
        <w:rPr>
          <w:color w:val="000000"/>
          <w:lang w:val="en-US"/>
        </w:rPr>
        <w:t>Problematyka</w:t>
      </w:r>
      <w:proofErr w:type="spellEnd"/>
      <w:r>
        <w:rPr>
          <w:color w:val="000000"/>
          <w:lang w:val="en-US"/>
        </w:rPr>
        <w:t xml:space="preserve"> </w:t>
      </w:r>
      <w:proofErr w:type="spellStart"/>
      <w:r>
        <w:rPr>
          <w:color w:val="000000"/>
          <w:lang w:val="en-US"/>
        </w:rPr>
        <w:t>poszczególnych</w:t>
      </w:r>
      <w:proofErr w:type="spellEnd"/>
      <w:r>
        <w:rPr>
          <w:color w:val="000000"/>
          <w:lang w:val="en-US"/>
        </w:rPr>
        <w:t xml:space="preserve"> </w:t>
      </w:r>
      <w:proofErr w:type="spellStart"/>
      <w:r>
        <w:rPr>
          <w:color w:val="000000"/>
          <w:lang w:val="en-US"/>
        </w:rPr>
        <w:t>sesji</w:t>
      </w:r>
      <w:proofErr w:type="spellEnd"/>
      <w:r>
        <w:rPr>
          <w:color w:val="000000"/>
          <w:lang w:val="en-US"/>
        </w:rPr>
        <w:t xml:space="preserve"> </w:t>
      </w:r>
      <w:proofErr w:type="spellStart"/>
      <w:r>
        <w:rPr>
          <w:color w:val="000000"/>
          <w:lang w:val="en-US"/>
        </w:rPr>
        <w:t>plenarnych</w:t>
      </w:r>
      <w:proofErr w:type="spellEnd"/>
      <w:r>
        <w:rPr>
          <w:color w:val="000000"/>
          <w:lang w:val="en-US"/>
        </w:rPr>
        <w:t xml:space="preserve"> </w:t>
      </w:r>
      <w:proofErr w:type="spellStart"/>
      <w:r>
        <w:rPr>
          <w:color w:val="000000"/>
          <w:lang w:val="en-US"/>
        </w:rPr>
        <w:t>dotyczyła</w:t>
      </w:r>
      <w:proofErr w:type="spellEnd"/>
      <w:r>
        <w:rPr>
          <w:color w:val="000000"/>
          <w:lang w:val="en-US"/>
        </w:rPr>
        <w:t xml:space="preserve"> </w:t>
      </w:r>
      <w:proofErr w:type="spellStart"/>
      <w:r>
        <w:rPr>
          <w:color w:val="000000"/>
          <w:lang w:val="en-US"/>
        </w:rPr>
        <w:t>obszarów</w:t>
      </w:r>
      <w:proofErr w:type="spellEnd"/>
      <w:r>
        <w:rPr>
          <w:color w:val="000000"/>
          <w:lang w:val="en-US"/>
        </w:rPr>
        <w:t xml:space="preserve"> </w:t>
      </w:r>
      <w:proofErr w:type="spellStart"/>
      <w:r>
        <w:rPr>
          <w:color w:val="000000"/>
          <w:lang w:val="en-US"/>
        </w:rPr>
        <w:t>badawczych</w:t>
      </w:r>
      <w:proofErr w:type="spellEnd"/>
      <w:r>
        <w:rPr>
          <w:color w:val="000000"/>
          <w:lang w:val="en-US"/>
        </w:rPr>
        <w:t xml:space="preserve"> </w:t>
      </w:r>
      <w:proofErr w:type="spellStart"/>
      <w:r>
        <w:rPr>
          <w:color w:val="000000"/>
          <w:lang w:val="en-US"/>
        </w:rPr>
        <w:t>związanych</w:t>
      </w:r>
      <w:proofErr w:type="spellEnd"/>
      <w:r>
        <w:rPr>
          <w:color w:val="000000"/>
          <w:lang w:val="en-US"/>
        </w:rPr>
        <w:t xml:space="preserve"> z </w:t>
      </w:r>
      <w:proofErr w:type="spellStart"/>
      <w:r>
        <w:rPr>
          <w:color w:val="000000"/>
          <w:lang w:val="en-US"/>
        </w:rPr>
        <w:t>perspektywą</w:t>
      </w:r>
      <w:proofErr w:type="spellEnd"/>
      <w:r>
        <w:rPr>
          <w:color w:val="000000"/>
          <w:lang w:val="en-US"/>
        </w:rPr>
        <w:t xml:space="preserve"> </w:t>
      </w:r>
      <w:proofErr w:type="spellStart"/>
      <w:r>
        <w:rPr>
          <w:color w:val="000000"/>
          <w:lang w:val="en-US"/>
        </w:rPr>
        <w:t>mediów</w:t>
      </w:r>
      <w:proofErr w:type="spellEnd"/>
      <w:r>
        <w:rPr>
          <w:color w:val="000000"/>
          <w:lang w:val="en-US"/>
        </w:rPr>
        <w:t xml:space="preserve"> </w:t>
      </w:r>
      <w:proofErr w:type="spellStart"/>
      <w:r>
        <w:rPr>
          <w:color w:val="000000"/>
          <w:lang w:val="en-US"/>
        </w:rPr>
        <w:t>przyszłości</w:t>
      </w:r>
      <w:proofErr w:type="spellEnd"/>
      <w:r>
        <w:rPr>
          <w:color w:val="000000"/>
          <w:lang w:val="en-US"/>
        </w:rPr>
        <w:t xml:space="preserve"> </w:t>
      </w:r>
      <w:proofErr w:type="spellStart"/>
      <w:r>
        <w:rPr>
          <w:color w:val="000000"/>
          <w:lang w:val="en-US"/>
        </w:rPr>
        <w:t>i</w:t>
      </w:r>
      <w:proofErr w:type="spellEnd"/>
      <w:r>
        <w:rPr>
          <w:color w:val="000000"/>
          <w:lang w:val="en-US"/>
        </w:rPr>
        <w:t xml:space="preserve"> </w:t>
      </w:r>
      <w:proofErr w:type="spellStart"/>
      <w:r>
        <w:rPr>
          <w:color w:val="000000"/>
          <w:lang w:val="en-US"/>
        </w:rPr>
        <w:t>przyszłości</w:t>
      </w:r>
      <w:proofErr w:type="spellEnd"/>
      <w:r>
        <w:rPr>
          <w:color w:val="000000"/>
          <w:lang w:val="en-US"/>
        </w:rPr>
        <w:t xml:space="preserve"> w </w:t>
      </w:r>
      <w:proofErr w:type="spellStart"/>
      <w:r>
        <w:rPr>
          <w:color w:val="000000"/>
          <w:lang w:val="en-US"/>
        </w:rPr>
        <w:t>mediach</w:t>
      </w:r>
      <w:proofErr w:type="spellEnd"/>
      <w:r>
        <w:rPr>
          <w:color w:val="000000"/>
          <w:lang w:val="en-US"/>
        </w:rPr>
        <w:t xml:space="preserve">: </w:t>
      </w:r>
      <w:r>
        <w:rPr>
          <w:lang w:val="en-US"/>
        </w:rPr>
        <w:t>„</w:t>
      </w:r>
      <w:r>
        <w:rPr>
          <w:color w:val="000000"/>
          <w:lang w:val="en-US"/>
        </w:rPr>
        <w:t xml:space="preserve">Convergence – old and new media” (I </w:t>
      </w:r>
      <w:proofErr w:type="spellStart"/>
      <w:r>
        <w:rPr>
          <w:color w:val="000000"/>
          <w:lang w:val="en-US"/>
        </w:rPr>
        <w:t>i</w:t>
      </w:r>
      <w:proofErr w:type="spellEnd"/>
      <w:r>
        <w:rPr>
          <w:color w:val="000000"/>
          <w:lang w:val="en-US"/>
        </w:rPr>
        <w:t xml:space="preserve"> II </w:t>
      </w:r>
      <w:proofErr w:type="spellStart"/>
      <w:r>
        <w:rPr>
          <w:color w:val="000000"/>
          <w:lang w:val="en-US"/>
        </w:rPr>
        <w:t>sesja</w:t>
      </w:r>
      <w:proofErr w:type="spellEnd"/>
      <w:r>
        <w:rPr>
          <w:color w:val="000000"/>
          <w:lang w:val="en-US"/>
        </w:rPr>
        <w:t xml:space="preserve"> </w:t>
      </w:r>
      <w:proofErr w:type="spellStart"/>
      <w:r>
        <w:rPr>
          <w:color w:val="000000"/>
          <w:lang w:val="en-US"/>
        </w:rPr>
        <w:t>plenarna</w:t>
      </w:r>
      <w:proofErr w:type="spellEnd"/>
      <w:r>
        <w:rPr>
          <w:color w:val="000000"/>
          <w:lang w:val="en-US"/>
        </w:rPr>
        <w:t xml:space="preserve">), </w:t>
      </w:r>
      <w:r>
        <w:rPr>
          <w:lang w:val="en-US"/>
        </w:rPr>
        <w:t>„</w:t>
      </w:r>
      <w:r>
        <w:rPr>
          <w:color w:val="000000"/>
          <w:lang w:val="en-US"/>
        </w:rPr>
        <w:t xml:space="preserve">Media in future – systems, institutions, recipients, the journalism of the future” (III </w:t>
      </w:r>
      <w:proofErr w:type="spellStart"/>
      <w:r>
        <w:rPr>
          <w:color w:val="000000"/>
          <w:lang w:val="en-US"/>
        </w:rPr>
        <w:t>sesja</w:t>
      </w:r>
      <w:proofErr w:type="spellEnd"/>
      <w:r>
        <w:rPr>
          <w:color w:val="000000"/>
          <w:lang w:val="en-US"/>
        </w:rPr>
        <w:t xml:space="preserve"> </w:t>
      </w:r>
      <w:proofErr w:type="spellStart"/>
      <w:r>
        <w:rPr>
          <w:color w:val="000000"/>
          <w:lang w:val="en-US"/>
        </w:rPr>
        <w:t>plenarna</w:t>
      </w:r>
      <w:proofErr w:type="spellEnd"/>
      <w:r>
        <w:rPr>
          <w:color w:val="000000"/>
          <w:lang w:val="en-US"/>
        </w:rPr>
        <w:t xml:space="preserve">), </w:t>
      </w:r>
      <w:r>
        <w:rPr>
          <w:lang w:val="en-US"/>
        </w:rPr>
        <w:t>„</w:t>
      </w:r>
      <w:r>
        <w:rPr>
          <w:color w:val="000000"/>
          <w:lang w:val="en-US"/>
        </w:rPr>
        <w:t xml:space="preserve">The ethics, aesthetics, public relations and law of media at the time of convergence” (IV </w:t>
      </w:r>
      <w:proofErr w:type="spellStart"/>
      <w:r>
        <w:rPr>
          <w:color w:val="000000"/>
          <w:lang w:val="en-US"/>
        </w:rPr>
        <w:t>sesja</w:t>
      </w:r>
      <w:proofErr w:type="spellEnd"/>
      <w:r>
        <w:rPr>
          <w:color w:val="000000"/>
          <w:lang w:val="en-US"/>
        </w:rPr>
        <w:t xml:space="preserve"> </w:t>
      </w:r>
      <w:proofErr w:type="spellStart"/>
      <w:r>
        <w:rPr>
          <w:color w:val="000000"/>
          <w:lang w:val="en-US"/>
        </w:rPr>
        <w:t>plenarna</w:t>
      </w:r>
      <w:proofErr w:type="spellEnd"/>
      <w:r>
        <w:rPr>
          <w:color w:val="000000"/>
          <w:lang w:val="en-US"/>
        </w:rPr>
        <w:t xml:space="preserve">), </w:t>
      </w:r>
      <w:r>
        <w:rPr>
          <w:lang w:val="en-US"/>
        </w:rPr>
        <w:t>„</w:t>
      </w:r>
      <w:r>
        <w:rPr>
          <w:color w:val="000000"/>
          <w:lang w:val="en-US"/>
        </w:rPr>
        <w:t xml:space="preserve">Future in media: convergence culture, politics in media, the media civilization” (V </w:t>
      </w:r>
      <w:proofErr w:type="spellStart"/>
      <w:r>
        <w:rPr>
          <w:color w:val="000000"/>
          <w:lang w:val="en-US"/>
        </w:rPr>
        <w:t>sesja</w:t>
      </w:r>
      <w:proofErr w:type="spellEnd"/>
      <w:r>
        <w:rPr>
          <w:color w:val="000000"/>
          <w:lang w:val="en-US"/>
        </w:rPr>
        <w:t xml:space="preserve"> </w:t>
      </w:r>
      <w:proofErr w:type="spellStart"/>
      <w:r>
        <w:rPr>
          <w:color w:val="000000"/>
          <w:lang w:val="en-US"/>
        </w:rPr>
        <w:t>plenarna</w:t>
      </w:r>
      <w:proofErr w:type="spellEnd"/>
      <w:r>
        <w:rPr>
          <w:color w:val="000000"/>
          <w:lang w:val="en-US"/>
        </w:rPr>
        <w:t xml:space="preserve">), </w:t>
      </w:r>
      <w:r>
        <w:rPr>
          <w:lang w:val="en-US"/>
        </w:rPr>
        <w:t>„</w:t>
      </w:r>
      <w:r>
        <w:rPr>
          <w:color w:val="000000"/>
          <w:lang w:val="en-US"/>
        </w:rPr>
        <w:t xml:space="preserve">Media in future – systems, institutions, recipients, the journalism of the future” (VI </w:t>
      </w:r>
      <w:proofErr w:type="spellStart"/>
      <w:r>
        <w:rPr>
          <w:color w:val="000000"/>
          <w:lang w:val="en-US"/>
        </w:rPr>
        <w:t>sesja</w:t>
      </w:r>
      <w:proofErr w:type="spellEnd"/>
      <w:r>
        <w:rPr>
          <w:color w:val="000000"/>
          <w:lang w:val="en-US"/>
        </w:rPr>
        <w:t xml:space="preserve"> </w:t>
      </w:r>
      <w:proofErr w:type="spellStart"/>
      <w:r>
        <w:rPr>
          <w:color w:val="000000"/>
          <w:lang w:val="en-US"/>
        </w:rPr>
        <w:t>plenarna</w:t>
      </w:r>
      <w:proofErr w:type="spellEnd"/>
      <w:r>
        <w:rPr>
          <w:color w:val="000000"/>
          <w:lang w:val="en-US"/>
        </w:rPr>
        <w:t xml:space="preserve">). </w:t>
      </w:r>
      <w:proofErr w:type="spellStart"/>
      <w:r>
        <w:rPr>
          <w:color w:val="000000"/>
          <w:lang w:val="en-US"/>
        </w:rPr>
        <w:t>Ponadto</w:t>
      </w:r>
      <w:proofErr w:type="spellEnd"/>
      <w:r>
        <w:rPr>
          <w:color w:val="000000"/>
          <w:lang w:val="en-US"/>
        </w:rPr>
        <w:t xml:space="preserve"> </w:t>
      </w:r>
      <w:proofErr w:type="spellStart"/>
      <w:r>
        <w:rPr>
          <w:color w:val="000000"/>
          <w:lang w:val="en-US"/>
        </w:rPr>
        <w:t>odbyły</w:t>
      </w:r>
      <w:proofErr w:type="spellEnd"/>
      <w:r>
        <w:rPr>
          <w:color w:val="000000"/>
          <w:lang w:val="en-US"/>
        </w:rPr>
        <w:t xml:space="preserve"> </w:t>
      </w:r>
      <w:proofErr w:type="spellStart"/>
      <w:r>
        <w:rPr>
          <w:color w:val="000000"/>
          <w:lang w:val="en-US"/>
        </w:rPr>
        <w:t>się</w:t>
      </w:r>
      <w:proofErr w:type="spellEnd"/>
      <w:r>
        <w:rPr>
          <w:color w:val="000000"/>
          <w:lang w:val="en-US"/>
        </w:rPr>
        <w:t xml:space="preserve"> 4 </w:t>
      </w:r>
      <w:proofErr w:type="spellStart"/>
      <w:r>
        <w:rPr>
          <w:color w:val="000000"/>
          <w:lang w:val="en-US"/>
        </w:rPr>
        <w:t>sesje</w:t>
      </w:r>
      <w:proofErr w:type="spellEnd"/>
      <w:r>
        <w:rPr>
          <w:color w:val="000000"/>
          <w:lang w:val="en-US"/>
        </w:rPr>
        <w:t xml:space="preserve"> </w:t>
      </w:r>
      <w:proofErr w:type="spellStart"/>
      <w:r>
        <w:rPr>
          <w:color w:val="000000"/>
          <w:lang w:val="en-US"/>
        </w:rPr>
        <w:t>tematyczne</w:t>
      </w:r>
      <w:proofErr w:type="spellEnd"/>
      <w:r>
        <w:rPr>
          <w:color w:val="000000"/>
          <w:lang w:val="en-US"/>
        </w:rPr>
        <w:t xml:space="preserve">: </w:t>
      </w:r>
      <w:r>
        <w:rPr>
          <w:lang w:val="en-US"/>
        </w:rPr>
        <w:t>„</w:t>
      </w:r>
      <w:r>
        <w:rPr>
          <w:color w:val="000000"/>
          <w:lang w:val="en-US"/>
        </w:rPr>
        <w:t xml:space="preserve">Future in media: convergence culture, politics in media, the media civilization” (I </w:t>
      </w:r>
      <w:proofErr w:type="spellStart"/>
      <w:r>
        <w:rPr>
          <w:color w:val="000000"/>
          <w:lang w:val="en-US"/>
        </w:rPr>
        <w:t>sesja</w:t>
      </w:r>
      <w:proofErr w:type="spellEnd"/>
      <w:r>
        <w:rPr>
          <w:color w:val="000000"/>
          <w:lang w:val="en-US"/>
        </w:rPr>
        <w:t xml:space="preserve"> </w:t>
      </w:r>
      <w:proofErr w:type="spellStart"/>
      <w:r>
        <w:rPr>
          <w:color w:val="000000"/>
          <w:lang w:val="en-US"/>
        </w:rPr>
        <w:t>tematyczna</w:t>
      </w:r>
      <w:proofErr w:type="spellEnd"/>
      <w:r>
        <w:rPr>
          <w:color w:val="000000"/>
          <w:lang w:val="en-US"/>
        </w:rPr>
        <w:t xml:space="preserve">), </w:t>
      </w:r>
      <w:r>
        <w:rPr>
          <w:lang w:val="en-US"/>
        </w:rPr>
        <w:t>„</w:t>
      </w:r>
      <w:r>
        <w:rPr>
          <w:color w:val="000000"/>
          <w:lang w:val="en-US"/>
        </w:rPr>
        <w:t xml:space="preserve">Media in future: systems, institutions, recipients, the </w:t>
      </w:r>
      <w:r>
        <w:rPr>
          <w:color w:val="000000"/>
          <w:lang w:val="en-US"/>
        </w:rPr>
        <w:lastRenderedPageBreak/>
        <w:t xml:space="preserve">journalism of the future” (II </w:t>
      </w:r>
      <w:proofErr w:type="spellStart"/>
      <w:r>
        <w:rPr>
          <w:color w:val="000000"/>
          <w:lang w:val="en-US"/>
        </w:rPr>
        <w:t>sesja</w:t>
      </w:r>
      <w:proofErr w:type="spellEnd"/>
      <w:r>
        <w:rPr>
          <w:color w:val="000000"/>
          <w:lang w:val="en-US"/>
        </w:rPr>
        <w:t xml:space="preserve"> </w:t>
      </w:r>
      <w:proofErr w:type="spellStart"/>
      <w:r>
        <w:rPr>
          <w:color w:val="000000"/>
          <w:lang w:val="en-US"/>
        </w:rPr>
        <w:t>tematyczna</w:t>
      </w:r>
      <w:proofErr w:type="spellEnd"/>
      <w:r>
        <w:rPr>
          <w:color w:val="000000"/>
          <w:lang w:val="en-US"/>
        </w:rPr>
        <w:t xml:space="preserve">), </w:t>
      </w:r>
      <w:r>
        <w:rPr>
          <w:lang w:val="en-US"/>
        </w:rPr>
        <w:t>„</w:t>
      </w:r>
      <w:r>
        <w:rPr>
          <w:color w:val="000000"/>
          <w:lang w:val="en-US"/>
        </w:rPr>
        <w:t xml:space="preserve">Media in future – systems, institutions, recipients, the journalism of the future” (III </w:t>
      </w:r>
      <w:proofErr w:type="spellStart"/>
      <w:r>
        <w:rPr>
          <w:color w:val="000000"/>
          <w:lang w:val="en-US"/>
        </w:rPr>
        <w:t>sesja</w:t>
      </w:r>
      <w:proofErr w:type="spellEnd"/>
      <w:r>
        <w:rPr>
          <w:color w:val="000000"/>
          <w:lang w:val="en-US"/>
        </w:rPr>
        <w:t xml:space="preserve"> </w:t>
      </w:r>
      <w:proofErr w:type="spellStart"/>
      <w:r>
        <w:rPr>
          <w:color w:val="000000"/>
          <w:lang w:val="en-US"/>
        </w:rPr>
        <w:t>tematyczna</w:t>
      </w:r>
      <w:proofErr w:type="spellEnd"/>
      <w:r>
        <w:rPr>
          <w:color w:val="000000"/>
          <w:lang w:val="en-US"/>
        </w:rPr>
        <w:t xml:space="preserve">), </w:t>
      </w:r>
      <w:r>
        <w:rPr>
          <w:lang w:val="en-US"/>
        </w:rPr>
        <w:t>„</w:t>
      </w:r>
      <w:r>
        <w:rPr>
          <w:color w:val="000000"/>
          <w:lang w:val="en-US"/>
        </w:rPr>
        <w:t xml:space="preserve">Convergence –new media” (IV </w:t>
      </w:r>
      <w:proofErr w:type="spellStart"/>
      <w:r>
        <w:rPr>
          <w:color w:val="000000"/>
          <w:lang w:val="en-US"/>
        </w:rPr>
        <w:t>sesja</w:t>
      </w:r>
      <w:proofErr w:type="spellEnd"/>
      <w:r>
        <w:rPr>
          <w:color w:val="000000"/>
          <w:lang w:val="en-US"/>
        </w:rPr>
        <w:t xml:space="preserve"> </w:t>
      </w:r>
      <w:proofErr w:type="spellStart"/>
      <w:r>
        <w:rPr>
          <w:color w:val="000000"/>
          <w:lang w:val="en-US"/>
        </w:rPr>
        <w:t>tematyczna</w:t>
      </w:r>
      <w:proofErr w:type="spellEnd"/>
      <w:r>
        <w:rPr>
          <w:color w:val="000000"/>
          <w:lang w:val="en-US"/>
        </w:rPr>
        <w:t xml:space="preserve">). </w:t>
      </w:r>
    </w:p>
    <w:p w:rsidR="00685D72" w:rsidRDefault="00685D72" w:rsidP="00685D72">
      <w:pPr>
        <w:spacing w:line="360" w:lineRule="auto"/>
        <w:ind w:firstLine="708"/>
        <w:jc w:val="both"/>
        <w:rPr>
          <w:rStyle w:val="hps"/>
        </w:rPr>
      </w:pPr>
      <w:r>
        <w:rPr>
          <w:color w:val="000000"/>
        </w:rPr>
        <w:t>W czasie Forum miała miejsce także prezentacja i promocja najnowszego numeru „</w:t>
      </w:r>
      <w:r>
        <w:rPr>
          <w:rStyle w:val="hps"/>
          <w:color w:val="000000"/>
        </w:rPr>
        <w:t>Central European Journal of Communication”, Vol. 4, No 1, Spring 2011 poświęconego zagadnieniu public relations, którą poprowadził prof. Jerzy Olędzki (Uniwersytet Warszawski).</w:t>
      </w:r>
    </w:p>
    <w:p w:rsidR="00685D72" w:rsidRDefault="00685D72" w:rsidP="00685D72">
      <w:pPr>
        <w:spacing w:line="360" w:lineRule="auto"/>
        <w:ind w:firstLine="708"/>
        <w:jc w:val="both"/>
        <w:rPr>
          <w:lang w:val="en-US"/>
        </w:rPr>
      </w:pPr>
      <w:r>
        <w:t xml:space="preserve">Integralną częścią Forum była prezentacja możliwości nowych mediów w praktyce: „New Media in </w:t>
      </w:r>
      <w:proofErr w:type="spellStart"/>
      <w:r>
        <w:t>practice</w:t>
      </w:r>
      <w:proofErr w:type="spellEnd"/>
      <w:r>
        <w:t xml:space="preserve">: </w:t>
      </w:r>
      <w:proofErr w:type="spellStart"/>
      <w:r>
        <w:t>presentation</w:t>
      </w:r>
      <w:proofErr w:type="spellEnd"/>
      <w:r>
        <w:t xml:space="preserve"> of </w:t>
      </w:r>
      <w:proofErr w:type="spellStart"/>
      <w:r>
        <w:t>new</w:t>
      </w:r>
      <w:proofErr w:type="spellEnd"/>
      <w:r>
        <w:t xml:space="preserve"> media Technologies”. </w:t>
      </w:r>
      <w:r>
        <w:rPr>
          <w:lang w:val="en-US"/>
        </w:rPr>
        <w:t xml:space="preserve">W </w:t>
      </w:r>
      <w:proofErr w:type="spellStart"/>
      <w:r>
        <w:rPr>
          <w:lang w:val="en-US"/>
        </w:rPr>
        <w:t>ramach</w:t>
      </w:r>
      <w:proofErr w:type="spellEnd"/>
      <w:r>
        <w:rPr>
          <w:lang w:val="en-US"/>
        </w:rPr>
        <w:t xml:space="preserve"> </w:t>
      </w:r>
      <w:proofErr w:type="spellStart"/>
      <w:r>
        <w:rPr>
          <w:lang w:val="en-US"/>
        </w:rPr>
        <w:t>tej</w:t>
      </w:r>
      <w:proofErr w:type="spellEnd"/>
      <w:r>
        <w:rPr>
          <w:lang w:val="en-US"/>
        </w:rPr>
        <w:t xml:space="preserve"> </w:t>
      </w:r>
      <w:proofErr w:type="spellStart"/>
      <w:r>
        <w:rPr>
          <w:lang w:val="en-US"/>
        </w:rPr>
        <w:t>części</w:t>
      </w:r>
      <w:proofErr w:type="spellEnd"/>
      <w:r>
        <w:rPr>
          <w:lang w:val="en-US"/>
        </w:rPr>
        <w:t xml:space="preserve"> Forum </w:t>
      </w:r>
      <w:proofErr w:type="spellStart"/>
      <w:r>
        <w:rPr>
          <w:lang w:val="en-US"/>
        </w:rPr>
        <w:t>zostały</w:t>
      </w:r>
      <w:proofErr w:type="spellEnd"/>
      <w:r>
        <w:rPr>
          <w:lang w:val="en-US"/>
        </w:rPr>
        <w:t xml:space="preserve"> </w:t>
      </w:r>
      <w:proofErr w:type="spellStart"/>
      <w:r>
        <w:rPr>
          <w:lang w:val="en-US"/>
        </w:rPr>
        <w:t>zaprezentowane</w:t>
      </w:r>
      <w:proofErr w:type="spellEnd"/>
      <w:r>
        <w:rPr>
          <w:lang w:val="en-US"/>
        </w:rPr>
        <w:t xml:space="preserve"> </w:t>
      </w:r>
      <w:proofErr w:type="spellStart"/>
      <w:r>
        <w:rPr>
          <w:lang w:val="en-US"/>
        </w:rPr>
        <w:t>trzy</w:t>
      </w:r>
      <w:proofErr w:type="spellEnd"/>
      <w:r>
        <w:rPr>
          <w:lang w:val="en-US"/>
        </w:rPr>
        <w:t xml:space="preserve"> </w:t>
      </w:r>
      <w:proofErr w:type="spellStart"/>
      <w:r>
        <w:rPr>
          <w:lang w:val="en-US"/>
        </w:rPr>
        <w:t>panele</w:t>
      </w:r>
      <w:proofErr w:type="spellEnd"/>
      <w:r>
        <w:rPr>
          <w:lang w:val="en-US"/>
        </w:rPr>
        <w:t xml:space="preserve"> </w:t>
      </w:r>
      <w:proofErr w:type="spellStart"/>
      <w:r>
        <w:rPr>
          <w:lang w:val="en-US"/>
        </w:rPr>
        <w:t>multimedialne</w:t>
      </w:r>
      <w:proofErr w:type="spellEnd"/>
      <w:r>
        <w:rPr>
          <w:lang w:val="en-US"/>
        </w:rPr>
        <w:t xml:space="preserve"> </w:t>
      </w:r>
      <w:proofErr w:type="spellStart"/>
      <w:r>
        <w:rPr>
          <w:lang w:val="en-US"/>
        </w:rPr>
        <w:t>i</w:t>
      </w:r>
      <w:proofErr w:type="spellEnd"/>
      <w:r>
        <w:rPr>
          <w:lang w:val="en-US"/>
        </w:rPr>
        <w:t xml:space="preserve"> </w:t>
      </w:r>
      <w:proofErr w:type="spellStart"/>
      <w:r>
        <w:rPr>
          <w:lang w:val="en-US"/>
        </w:rPr>
        <w:t>interaktywne</w:t>
      </w:r>
      <w:proofErr w:type="spellEnd"/>
      <w:r>
        <w:rPr>
          <w:lang w:val="en-US"/>
        </w:rPr>
        <w:t>: „3D mapping and large-scale video projections in public space: art, advertising, communication” (</w:t>
      </w:r>
      <w:proofErr w:type="spellStart"/>
      <w:r>
        <w:rPr>
          <w:lang w:val="en-US"/>
        </w:rPr>
        <w:t>Aleksander</w:t>
      </w:r>
      <w:proofErr w:type="spellEnd"/>
      <w:r>
        <w:rPr>
          <w:lang w:val="en-US"/>
        </w:rPr>
        <w:t xml:space="preserve"> </w:t>
      </w:r>
      <w:proofErr w:type="spellStart"/>
      <w:r>
        <w:rPr>
          <w:lang w:val="en-US"/>
        </w:rPr>
        <w:t>Janas</w:t>
      </w:r>
      <w:proofErr w:type="spellEnd"/>
      <w:r>
        <w:rPr>
          <w:lang w:val="en-US"/>
        </w:rPr>
        <w:t xml:space="preserve">), „Design, construction and software 4D MOTION” (Peter </w:t>
      </w:r>
      <w:proofErr w:type="spellStart"/>
      <w:r>
        <w:rPr>
          <w:lang w:val="en-US"/>
        </w:rPr>
        <w:t>Sych</w:t>
      </w:r>
      <w:proofErr w:type="spellEnd"/>
      <w:r>
        <w:rPr>
          <w:lang w:val="en-US"/>
        </w:rPr>
        <w:t xml:space="preserve">) </w:t>
      </w:r>
      <w:proofErr w:type="spellStart"/>
      <w:r>
        <w:rPr>
          <w:lang w:val="en-US"/>
        </w:rPr>
        <w:t>oraz</w:t>
      </w:r>
      <w:proofErr w:type="spellEnd"/>
      <w:r>
        <w:rPr>
          <w:lang w:val="en-US"/>
        </w:rPr>
        <w:t xml:space="preserve"> „Indexing and digitizing scouting magazines since 1911 as practical application of modern digital tools to disseminate the printed word (press)” (</w:t>
      </w:r>
      <w:proofErr w:type="spellStart"/>
      <w:r>
        <w:rPr>
          <w:lang w:val="en-US"/>
        </w:rPr>
        <w:t>Marek</w:t>
      </w:r>
      <w:proofErr w:type="spellEnd"/>
      <w:r>
        <w:rPr>
          <w:lang w:val="en-US"/>
        </w:rPr>
        <w:t xml:space="preserve"> </w:t>
      </w:r>
      <w:proofErr w:type="spellStart"/>
      <w:r>
        <w:rPr>
          <w:lang w:val="en-US"/>
        </w:rPr>
        <w:t>Popiel</w:t>
      </w:r>
      <w:proofErr w:type="spellEnd"/>
      <w:r>
        <w:rPr>
          <w:lang w:val="en-US"/>
        </w:rPr>
        <w:t>).</w:t>
      </w:r>
    </w:p>
    <w:p w:rsidR="00685D72" w:rsidRDefault="00685D72" w:rsidP="00685D72">
      <w:pPr>
        <w:spacing w:line="360" w:lineRule="auto"/>
        <w:ind w:firstLine="708"/>
        <w:jc w:val="both"/>
      </w:pPr>
      <w:r>
        <w:t xml:space="preserve">Prezentowaną refleksję medioznawczą prelegenci podjęli z perspektywy socjologicznej, filozoficznej, psychologicznej, politologicznej, kulturoznawczej, </w:t>
      </w:r>
      <w:proofErr w:type="spellStart"/>
      <w:r>
        <w:t>komunikologicznej</w:t>
      </w:r>
      <w:proofErr w:type="spellEnd"/>
      <w:r>
        <w:t xml:space="preserve"> i lingwistycznej. Referenci zdiagnozowali obecną kondycję cywilizacji medialnej i analizowali postulatywne kierunki jej rozwoju. Czerpiąc z doświadczeń krajów pochodzenia, badacze zaprezentowali dokonujące się w szeroko pojętej </w:t>
      </w:r>
      <w:proofErr w:type="spellStart"/>
      <w:r>
        <w:t>mediosferze</w:t>
      </w:r>
      <w:proofErr w:type="spellEnd"/>
      <w:r>
        <w:t xml:space="preserve"> zmiany systemowo-strukturalne, instytucjonalno-technologiczne i etyczno-kulturowe. W czasie Forum zastanawiano się m. in. nad: metafizycznymi i antropologicznymi aspektami rzeczywistości wirtualnej, zastosowaniem nowoczesnych technologii medialnych w edukacji, </w:t>
      </w:r>
      <w:proofErr w:type="spellStart"/>
      <w:r>
        <w:t>tabloidyzacją</w:t>
      </w:r>
      <w:proofErr w:type="spellEnd"/>
      <w:r>
        <w:t xml:space="preserve"> kanałów telewizyjnych, etycznymi wymiarami public relations oraz typologiami mediatyzacji komunikacji niewerbalnej. Istotnym zagadnieniem okazał się także problem konwergencji mediów i konwergencji kulturowo-politycznej w mediach. Ponadto próbowano uchwycić związki medialnych strategii komunikacyjnych z politycznym public relations, a także scharakteryzować zawód dziennikarza w dobie eksplozji nowych mediów. </w:t>
      </w:r>
    </w:p>
    <w:p w:rsidR="001A05DE" w:rsidRDefault="001A05DE" w:rsidP="00685D72">
      <w:pPr>
        <w:spacing w:line="360" w:lineRule="auto"/>
        <w:ind w:firstLine="708"/>
        <w:jc w:val="both"/>
      </w:pPr>
    </w:p>
    <w:p w:rsidR="00685D72" w:rsidRPr="001A05DE" w:rsidRDefault="00685D72" w:rsidP="001757BC">
      <w:pPr>
        <w:pStyle w:val="Akapitzlist"/>
        <w:numPr>
          <w:ilvl w:val="0"/>
          <w:numId w:val="16"/>
        </w:numPr>
        <w:suppressAutoHyphens/>
        <w:spacing w:line="360" w:lineRule="auto"/>
        <w:jc w:val="both"/>
        <w:rPr>
          <w:b/>
          <w:lang w:val="en-US"/>
        </w:rPr>
      </w:pPr>
      <w:proofErr w:type="spellStart"/>
      <w:r w:rsidRPr="001A05DE">
        <w:rPr>
          <w:b/>
          <w:color w:val="000000"/>
          <w:lang w:val="en-US"/>
        </w:rPr>
        <w:t>Konferencja</w:t>
      </w:r>
      <w:proofErr w:type="spellEnd"/>
      <w:r w:rsidRPr="001A05DE">
        <w:rPr>
          <w:b/>
          <w:color w:val="000000"/>
          <w:lang w:val="en-US"/>
        </w:rPr>
        <w:t xml:space="preserve"> </w:t>
      </w:r>
      <w:proofErr w:type="spellStart"/>
      <w:r w:rsidR="001A05DE" w:rsidRPr="001A05DE">
        <w:rPr>
          <w:b/>
          <w:color w:val="000000"/>
          <w:lang w:val="en-US"/>
        </w:rPr>
        <w:t>międzynarodowa</w:t>
      </w:r>
      <w:proofErr w:type="spellEnd"/>
      <w:r w:rsidR="001A05DE" w:rsidRPr="001A05DE">
        <w:rPr>
          <w:b/>
          <w:color w:val="000000"/>
          <w:lang w:val="en-US"/>
        </w:rPr>
        <w:t xml:space="preserve"> </w:t>
      </w:r>
      <w:r w:rsidRPr="001A05DE">
        <w:rPr>
          <w:b/>
          <w:color w:val="000000"/>
          <w:lang w:val="en-US"/>
        </w:rPr>
        <w:t>„Political Communication in the Era of New Technologies”, Warszawa, 22-23</w:t>
      </w:r>
      <w:r w:rsidR="001A05DE" w:rsidRPr="001A05DE">
        <w:rPr>
          <w:b/>
          <w:color w:val="000000"/>
          <w:lang w:val="en-US"/>
        </w:rPr>
        <w:t>.09.</w:t>
      </w:r>
      <w:r w:rsidRPr="001A05DE">
        <w:rPr>
          <w:b/>
          <w:color w:val="000000"/>
          <w:lang w:val="en-US"/>
        </w:rPr>
        <w:t>2011 r.</w:t>
      </w:r>
      <w:r w:rsidRPr="001A05DE">
        <w:rPr>
          <w:b/>
          <w:lang w:val="en-US"/>
        </w:rPr>
        <w:t xml:space="preserve"> </w:t>
      </w:r>
    </w:p>
    <w:p w:rsidR="00685D72" w:rsidRDefault="001A05DE" w:rsidP="001A05DE">
      <w:pPr>
        <w:spacing w:line="360" w:lineRule="auto"/>
        <w:jc w:val="both"/>
        <w:rPr>
          <w:b/>
          <w:bCs/>
          <w:color w:val="000000"/>
        </w:rPr>
      </w:pPr>
      <w:r>
        <w:t>Współorganizatorami konferencji był</w:t>
      </w:r>
      <w:r w:rsidR="00685D72">
        <w:t xml:space="preserve"> Instytut </w:t>
      </w:r>
      <w:r w:rsidR="00685D72">
        <w:rPr>
          <w:rStyle w:val="hps"/>
        </w:rPr>
        <w:t>Nauk Politycznych</w:t>
      </w:r>
      <w:r w:rsidR="00685D72">
        <w:t xml:space="preserve"> </w:t>
      </w:r>
      <w:r w:rsidR="00685D72">
        <w:rPr>
          <w:rStyle w:val="hps"/>
        </w:rPr>
        <w:t>oraz Instytut</w:t>
      </w:r>
      <w:r w:rsidR="00685D72">
        <w:t xml:space="preserve"> </w:t>
      </w:r>
      <w:r w:rsidR="00685D72">
        <w:rPr>
          <w:rStyle w:val="hps"/>
        </w:rPr>
        <w:t>Dziennikarstwa</w:t>
      </w:r>
      <w:r w:rsidR="00685D72">
        <w:t xml:space="preserve"> </w:t>
      </w:r>
      <w:r w:rsidR="00685D72">
        <w:rPr>
          <w:rStyle w:val="hps"/>
        </w:rPr>
        <w:t>Uniwersytetu Warszawskiego</w:t>
      </w:r>
      <w:r>
        <w:rPr>
          <w:rStyle w:val="hps"/>
        </w:rPr>
        <w:t>.</w:t>
      </w:r>
      <w:r w:rsidR="00685D72">
        <w:t xml:space="preserve"> </w:t>
      </w:r>
      <w:r>
        <w:t xml:space="preserve"> </w:t>
      </w:r>
      <w:r w:rsidR="00685D72">
        <w:rPr>
          <w:rStyle w:val="hps"/>
        </w:rPr>
        <w:t>W konferencji wzięło udział</w:t>
      </w:r>
      <w:r w:rsidR="00685D72">
        <w:t xml:space="preserve"> </w:t>
      </w:r>
      <w:r w:rsidR="00685D72">
        <w:rPr>
          <w:rStyle w:val="hps"/>
        </w:rPr>
        <w:t xml:space="preserve">105 uczestników,  </w:t>
      </w:r>
      <w:r w:rsidR="00685D72">
        <w:t xml:space="preserve"> </w:t>
      </w:r>
      <w:r w:rsidR="00685D72">
        <w:rPr>
          <w:rStyle w:val="hps"/>
        </w:rPr>
        <w:t>przedstawicieli</w:t>
      </w:r>
      <w:r w:rsidR="00685D72">
        <w:t xml:space="preserve"> </w:t>
      </w:r>
      <w:r w:rsidR="00685D72">
        <w:rPr>
          <w:rStyle w:val="hps"/>
        </w:rPr>
        <w:t>uczelni wyższych i ośrodków</w:t>
      </w:r>
      <w:r w:rsidR="00685D72">
        <w:t xml:space="preserve"> </w:t>
      </w:r>
      <w:r w:rsidR="00685D72">
        <w:rPr>
          <w:rStyle w:val="hps"/>
        </w:rPr>
        <w:t>naukowych</w:t>
      </w:r>
      <w:r w:rsidR="00685D72">
        <w:t xml:space="preserve"> </w:t>
      </w:r>
      <w:r w:rsidR="00685D72">
        <w:rPr>
          <w:rStyle w:val="hps"/>
        </w:rPr>
        <w:t>z 25 krajów</w:t>
      </w:r>
      <w:r w:rsidR="00685D72">
        <w:t xml:space="preserve"> </w:t>
      </w:r>
      <w:r w:rsidR="00685D72">
        <w:rPr>
          <w:rStyle w:val="hps"/>
        </w:rPr>
        <w:t>i 6</w:t>
      </w:r>
      <w:r w:rsidR="00685D72">
        <w:t xml:space="preserve"> </w:t>
      </w:r>
      <w:r w:rsidR="00685D72">
        <w:rPr>
          <w:rStyle w:val="hps"/>
        </w:rPr>
        <w:t xml:space="preserve">kontynentów. </w:t>
      </w:r>
      <w:r w:rsidR="00685D72">
        <w:t xml:space="preserve">Podczas konferencji odbyły się 3 </w:t>
      </w:r>
      <w:r w:rsidR="00685D72">
        <w:rPr>
          <w:rStyle w:val="hps"/>
        </w:rPr>
        <w:t>sesje plenarne oraz 15 zróżnicowanych tematycznie</w:t>
      </w:r>
      <w:r w:rsidR="00685D72">
        <w:t xml:space="preserve"> </w:t>
      </w:r>
      <w:r w:rsidR="00685D72">
        <w:rPr>
          <w:rStyle w:val="hps"/>
        </w:rPr>
        <w:t xml:space="preserve">paneli. W ramach każdej sesji i poszczególnych paneli zaprezentowano od 3 do 4 prelekcji, zwieńczeniem każdej sesji i </w:t>
      </w:r>
      <w:r w:rsidR="00685D72">
        <w:rPr>
          <w:rStyle w:val="hps"/>
        </w:rPr>
        <w:lastRenderedPageBreak/>
        <w:t>panelu była dyskusja. Czterech prelegentów,</w:t>
      </w:r>
      <w:r w:rsidR="00685D72">
        <w:t xml:space="preserve"> którym nie udało się dotrzeć </w:t>
      </w:r>
      <w:r w:rsidR="00685D72">
        <w:rPr>
          <w:rStyle w:val="hps"/>
        </w:rPr>
        <w:t>do Warszawy</w:t>
      </w:r>
      <w:r w:rsidR="00685D72">
        <w:t xml:space="preserve"> skorzystało z możliwości wideokonferencji, przedstawiając swe </w:t>
      </w:r>
      <w:r w:rsidR="00685D72">
        <w:rPr>
          <w:rStyle w:val="hps"/>
        </w:rPr>
        <w:t>prezentacje</w:t>
      </w:r>
      <w:r w:rsidR="00685D72">
        <w:t xml:space="preserve"> </w:t>
      </w:r>
      <w:r w:rsidR="00685D72">
        <w:rPr>
          <w:rStyle w:val="hps"/>
        </w:rPr>
        <w:t>za pośrednictwem komunikatora Skype</w:t>
      </w:r>
      <w:r w:rsidR="00685D72">
        <w:t>.</w:t>
      </w:r>
    </w:p>
    <w:p w:rsidR="00685D72" w:rsidRDefault="00685D72" w:rsidP="00685D72">
      <w:pPr>
        <w:spacing w:line="360" w:lineRule="auto"/>
        <w:ind w:firstLine="708"/>
        <w:jc w:val="both"/>
        <w:rPr>
          <w:rStyle w:val="hps"/>
        </w:rPr>
      </w:pPr>
      <w:r>
        <w:t>Podczas konferencji wręczono nagrodę w konkursie „Doktora</w:t>
      </w:r>
      <w:r w:rsidR="001A05DE">
        <w:t>t</w:t>
      </w:r>
      <w:r>
        <w:t xml:space="preserve">’2010” pani dr Agnieszce </w:t>
      </w:r>
      <w:proofErr w:type="spellStart"/>
      <w:r>
        <w:t>Turskiej-Kawie</w:t>
      </w:r>
      <w:proofErr w:type="spellEnd"/>
      <w:r>
        <w:t xml:space="preserve"> z Uniwersytetu Śląskiego za pracę pt. „Poczucie alienacji a użytkowanie mediów”. Wręczono także  legitymacj</w:t>
      </w:r>
      <w:r w:rsidR="004A011C">
        <w:t>ę</w:t>
      </w:r>
      <w:r>
        <w:t xml:space="preserve"> nr 6 członka honorowego PTKS dr</w:t>
      </w:r>
      <w:r w:rsidR="001A05DE">
        <w:t>.</w:t>
      </w:r>
      <w:r>
        <w:t xml:space="preserve"> Karolowi Jakubowiczowi - </w:t>
      </w:r>
      <w:proofErr w:type="spellStart"/>
      <w:r>
        <w:rPr>
          <w:color w:val="000000"/>
        </w:rPr>
        <w:t>medioznawcy</w:t>
      </w:r>
      <w:proofErr w:type="spellEnd"/>
      <w:r>
        <w:rPr>
          <w:color w:val="000000"/>
        </w:rPr>
        <w:t xml:space="preserve"> specjalizującemu się w zakresie mediów elektronicznych, ekspertowi Rady Europy, Unii Europejskiej, Europejskiej Unii Nadawców i Organizacji Bezpieczeństwa i Współpracy w Europie w zakresie regulacji rynków medialnych.</w:t>
      </w:r>
      <w:r>
        <w:t xml:space="preserve"> </w:t>
      </w:r>
      <w:r>
        <w:rPr>
          <w:rStyle w:val="hps"/>
        </w:rPr>
        <w:t>Dr</w:t>
      </w:r>
      <w:r>
        <w:t xml:space="preserve"> </w:t>
      </w:r>
      <w:r>
        <w:rPr>
          <w:rStyle w:val="hps"/>
        </w:rPr>
        <w:t xml:space="preserve">Jakubowicz </w:t>
      </w:r>
      <w:r>
        <w:t xml:space="preserve">wygłosił </w:t>
      </w:r>
      <w:r>
        <w:rPr>
          <w:rStyle w:val="hps"/>
        </w:rPr>
        <w:t>wykład</w:t>
      </w:r>
      <w:r>
        <w:t xml:space="preserve"> </w:t>
      </w:r>
      <w:r>
        <w:rPr>
          <w:rStyle w:val="hps"/>
        </w:rPr>
        <w:t xml:space="preserve">dotyczący problematyki funkcjonowania nowych mediów w demokracji. </w:t>
      </w:r>
    </w:p>
    <w:p w:rsidR="00685D72" w:rsidRDefault="00685D72" w:rsidP="00685D72">
      <w:pPr>
        <w:spacing w:line="360" w:lineRule="auto"/>
        <w:ind w:firstLine="708"/>
        <w:jc w:val="both"/>
      </w:pPr>
      <w:r>
        <w:rPr>
          <w:rStyle w:val="hps"/>
        </w:rPr>
        <w:t xml:space="preserve">Prelegenci i dyskutanci w trakcie </w:t>
      </w:r>
      <w:r w:rsidR="001A05DE">
        <w:rPr>
          <w:rStyle w:val="hps"/>
        </w:rPr>
        <w:t xml:space="preserve">dwóch </w:t>
      </w:r>
      <w:r>
        <w:rPr>
          <w:rStyle w:val="hps"/>
        </w:rPr>
        <w:t xml:space="preserve">sesji plenarnych </w:t>
      </w:r>
      <w:r w:rsidR="001A05DE">
        <w:rPr>
          <w:rStyle w:val="hps"/>
        </w:rPr>
        <w:t xml:space="preserve"> - </w:t>
      </w:r>
      <w:r>
        <w:rPr>
          <w:rStyle w:val="hps"/>
        </w:rPr>
        <w:t xml:space="preserve">„New Technologies in Communication </w:t>
      </w:r>
      <w:proofErr w:type="spellStart"/>
      <w:r>
        <w:rPr>
          <w:rStyle w:val="hps"/>
        </w:rPr>
        <w:t>Process</w:t>
      </w:r>
      <w:proofErr w:type="spellEnd"/>
      <w:r>
        <w:rPr>
          <w:rStyle w:val="hps"/>
        </w:rPr>
        <w:t xml:space="preserve">” oraz „New Technologies as a Toll and Challenge for </w:t>
      </w:r>
      <w:proofErr w:type="spellStart"/>
      <w:r>
        <w:rPr>
          <w:rStyle w:val="hps"/>
        </w:rPr>
        <w:t>Political</w:t>
      </w:r>
      <w:proofErr w:type="spellEnd"/>
      <w:r>
        <w:rPr>
          <w:rStyle w:val="hps"/>
        </w:rPr>
        <w:t xml:space="preserve"> Communication”</w:t>
      </w:r>
      <w:r w:rsidR="001A05DE">
        <w:rPr>
          <w:rStyle w:val="hps"/>
        </w:rPr>
        <w:t xml:space="preserve"> -</w:t>
      </w:r>
      <w:r>
        <w:rPr>
          <w:rStyle w:val="hps"/>
        </w:rPr>
        <w:t xml:space="preserve"> koncentrowali się na  problematyce związanej z zastosowaniem nowych technologii w</w:t>
      </w:r>
      <w:r>
        <w:t xml:space="preserve"> </w:t>
      </w:r>
      <w:r>
        <w:rPr>
          <w:rStyle w:val="hps"/>
        </w:rPr>
        <w:t>procesie komunikacji politycznej. O właściwościach nowych mediów przez pryzmat prowadzonych badań i poczynionych obserwacji</w:t>
      </w:r>
      <w:r>
        <w:t xml:space="preserve"> mówili kolejno: </w:t>
      </w:r>
      <w:r>
        <w:rPr>
          <w:rStyle w:val="hps"/>
        </w:rPr>
        <w:t>Barbara</w:t>
      </w:r>
      <w:r>
        <w:t xml:space="preserve"> </w:t>
      </w:r>
      <w:proofErr w:type="spellStart"/>
      <w:r>
        <w:rPr>
          <w:rStyle w:val="hps"/>
        </w:rPr>
        <w:t>Pfetsch</w:t>
      </w:r>
      <w:proofErr w:type="spellEnd"/>
      <w:r>
        <w:t xml:space="preserve"> (</w:t>
      </w:r>
      <w:r>
        <w:rPr>
          <w:rStyle w:val="hps"/>
        </w:rPr>
        <w:t>Wo</w:t>
      </w:r>
      <w:r w:rsidR="001A05DE">
        <w:rPr>
          <w:rStyle w:val="hps"/>
        </w:rPr>
        <w:t>l</w:t>
      </w:r>
      <w:r>
        <w:rPr>
          <w:rStyle w:val="hps"/>
        </w:rPr>
        <w:t>ny Uniwersytet w Berlinie)</w:t>
      </w:r>
      <w:r>
        <w:t xml:space="preserve">, Frank </w:t>
      </w:r>
      <w:r>
        <w:rPr>
          <w:rStyle w:val="hps"/>
        </w:rPr>
        <w:t>Esser</w:t>
      </w:r>
      <w:r>
        <w:t xml:space="preserve"> (</w:t>
      </w:r>
      <w:r>
        <w:rPr>
          <w:rStyle w:val="hps"/>
        </w:rPr>
        <w:t>Uniwersytet w</w:t>
      </w:r>
      <w:r>
        <w:t xml:space="preserve"> </w:t>
      </w:r>
      <w:r>
        <w:rPr>
          <w:rStyle w:val="hps"/>
        </w:rPr>
        <w:t>Zurychu)</w:t>
      </w:r>
      <w:r>
        <w:t xml:space="preserve">, </w:t>
      </w:r>
      <w:r>
        <w:rPr>
          <w:rStyle w:val="hps"/>
        </w:rPr>
        <w:t>Wolfgang</w:t>
      </w:r>
      <w:r>
        <w:t xml:space="preserve"> </w:t>
      </w:r>
      <w:proofErr w:type="spellStart"/>
      <w:r>
        <w:rPr>
          <w:rStyle w:val="hps"/>
        </w:rPr>
        <w:t>Donsbach</w:t>
      </w:r>
      <w:proofErr w:type="spellEnd"/>
      <w:r>
        <w:t xml:space="preserve"> </w:t>
      </w:r>
      <w:r>
        <w:rPr>
          <w:rStyle w:val="hps"/>
        </w:rPr>
        <w:t>(Uniwersytet Techniczny w Dreźnie)</w:t>
      </w:r>
      <w:r>
        <w:t xml:space="preserve">, </w:t>
      </w:r>
      <w:r>
        <w:rPr>
          <w:rStyle w:val="hps"/>
        </w:rPr>
        <w:t>Philippe</w:t>
      </w:r>
      <w:r>
        <w:t xml:space="preserve"> </w:t>
      </w:r>
      <w:r>
        <w:rPr>
          <w:rStyle w:val="hps"/>
        </w:rPr>
        <w:t>J.</w:t>
      </w:r>
      <w:r>
        <w:t xml:space="preserve"> </w:t>
      </w:r>
      <w:proofErr w:type="spellStart"/>
      <w:r>
        <w:rPr>
          <w:rStyle w:val="hps"/>
        </w:rPr>
        <w:t>Maarek</w:t>
      </w:r>
      <w:proofErr w:type="spellEnd"/>
      <w:r>
        <w:t xml:space="preserve"> </w:t>
      </w:r>
      <w:r>
        <w:rPr>
          <w:rStyle w:val="hps"/>
        </w:rPr>
        <w:t>(Uniwersytet</w:t>
      </w:r>
      <w:r>
        <w:t xml:space="preserve"> </w:t>
      </w:r>
      <w:r>
        <w:rPr>
          <w:rStyle w:val="hps"/>
        </w:rPr>
        <w:t>Paris Est -</w:t>
      </w:r>
      <w:r>
        <w:t xml:space="preserve"> </w:t>
      </w:r>
      <w:r>
        <w:rPr>
          <w:rStyle w:val="hps"/>
        </w:rPr>
        <w:t>UPEC</w:t>
      </w:r>
      <w:r>
        <w:t xml:space="preserve">) oraz </w:t>
      </w:r>
      <w:proofErr w:type="spellStart"/>
      <w:r>
        <w:rPr>
          <w:rStyle w:val="hps"/>
        </w:rPr>
        <w:t>Katrin</w:t>
      </w:r>
      <w:proofErr w:type="spellEnd"/>
      <w:r>
        <w:t xml:space="preserve"> </w:t>
      </w:r>
      <w:proofErr w:type="spellStart"/>
      <w:r>
        <w:rPr>
          <w:rStyle w:val="hps"/>
        </w:rPr>
        <w:t>Voltmer</w:t>
      </w:r>
      <w:proofErr w:type="spellEnd"/>
      <w:r>
        <w:t xml:space="preserve"> </w:t>
      </w:r>
      <w:r>
        <w:rPr>
          <w:rStyle w:val="hps"/>
        </w:rPr>
        <w:t>(Uniwersytet</w:t>
      </w:r>
      <w:r>
        <w:t xml:space="preserve"> w </w:t>
      </w:r>
      <w:proofErr w:type="spellStart"/>
      <w:r>
        <w:rPr>
          <w:rStyle w:val="hps"/>
        </w:rPr>
        <w:t>Leeds</w:t>
      </w:r>
      <w:proofErr w:type="spellEnd"/>
      <w:r>
        <w:t>).</w:t>
      </w:r>
    </w:p>
    <w:p w:rsidR="00685D72" w:rsidRDefault="001A05DE" w:rsidP="00685D72">
      <w:pPr>
        <w:spacing w:line="360" w:lineRule="auto"/>
        <w:ind w:firstLine="708"/>
        <w:jc w:val="both"/>
        <w:rPr>
          <w:b/>
          <w:bCs/>
          <w:color w:val="000000"/>
        </w:rPr>
      </w:pPr>
      <w:r>
        <w:rPr>
          <w:rStyle w:val="hps"/>
        </w:rPr>
        <w:t>Pierwszy dzień konferencji zakończyła s</w:t>
      </w:r>
      <w:r w:rsidR="00685D72">
        <w:rPr>
          <w:rStyle w:val="hps"/>
        </w:rPr>
        <w:t xml:space="preserve">esja </w:t>
      </w:r>
      <w:r>
        <w:rPr>
          <w:rStyle w:val="hps"/>
        </w:rPr>
        <w:t xml:space="preserve"> poświęcona współpracy ze stowarzyszeniami </w:t>
      </w:r>
      <w:proofErr w:type="spellStart"/>
      <w:r>
        <w:rPr>
          <w:rStyle w:val="hps"/>
        </w:rPr>
        <w:t>komunikologicznymi</w:t>
      </w:r>
      <w:proofErr w:type="spellEnd"/>
      <w:r>
        <w:rPr>
          <w:rStyle w:val="hps"/>
        </w:rPr>
        <w:t xml:space="preserve"> na świecie - </w:t>
      </w:r>
      <w:r w:rsidR="00685D72">
        <w:t>ICA, IAMCR, ECREA and CEE Network</w:t>
      </w:r>
      <w:r>
        <w:t xml:space="preserve">, </w:t>
      </w:r>
      <w:r w:rsidR="00685D72">
        <w:rPr>
          <w:rStyle w:val="hpsatn"/>
        </w:rPr>
        <w:t>moder</w:t>
      </w:r>
      <w:r>
        <w:rPr>
          <w:rStyle w:val="hpsatn"/>
        </w:rPr>
        <w:t xml:space="preserve">owana przez Prezydent International </w:t>
      </w:r>
      <w:proofErr w:type="spellStart"/>
      <w:r>
        <w:rPr>
          <w:rStyle w:val="hpsatn"/>
        </w:rPr>
        <w:t>Federation</w:t>
      </w:r>
      <w:proofErr w:type="spellEnd"/>
      <w:r>
        <w:rPr>
          <w:rStyle w:val="hpsatn"/>
        </w:rPr>
        <w:t xml:space="preserve"> of Communication  </w:t>
      </w:r>
      <w:proofErr w:type="spellStart"/>
      <w:r>
        <w:rPr>
          <w:rStyle w:val="hpsatn"/>
        </w:rPr>
        <w:t>Associations</w:t>
      </w:r>
      <w:proofErr w:type="spellEnd"/>
      <w:r>
        <w:rPr>
          <w:rStyle w:val="hpsatn"/>
        </w:rPr>
        <w:t xml:space="preserve"> – prof. dr hab. </w:t>
      </w:r>
      <w:r w:rsidR="00685D72">
        <w:rPr>
          <w:rStyle w:val="hps"/>
        </w:rPr>
        <w:t>Bogusław</w:t>
      </w:r>
      <w:r>
        <w:rPr>
          <w:rStyle w:val="hps"/>
        </w:rPr>
        <w:t>ę</w:t>
      </w:r>
      <w:r w:rsidR="00685D72">
        <w:t xml:space="preserve"> </w:t>
      </w:r>
      <w:r w:rsidR="00685D72">
        <w:rPr>
          <w:rStyle w:val="hps"/>
        </w:rPr>
        <w:t>Dobek</w:t>
      </w:r>
      <w:r w:rsidR="00685D72">
        <w:rPr>
          <w:rStyle w:val="atn"/>
        </w:rPr>
        <w:t>-Ostrowsk</w:t>
      </w:r>
      <w:r>
        <w:rPr>
          <w:rStyle w:val="atn"/>
        </w:rPr>
        <w:t xml:space="preserve">ą. Sesja </w:t>
      </w:r>
      <w:r w:rsidR="00685D72">
        <w:t xml:space="preserve">poświęcona była ukazaniu </w:t>
      </w:r>
      <w:r w:rsidR="00685D72">
        <w:rPr>
          <w:rStyle w:val="hps"/>
        </w:rPr>
        <w:t>roli wymienionych stowarzyszeń</w:t>
      </w:r>
      <w:r w:rsidR="00685D72">
        <w:t xml:space="preserve"> </w:t>
      </w:r>
      <w:r w:rsidR="00685D72">
        <w:rPr>
          <w:rStyle w:val="hps"/>
        </w:rPr>
        <w:t>w rozwoju</w:t>
      </w:r>
      <w:r w:rsidR="00685D72">
        <w:t xml:space="preserve"> </w:t>
      </w:r>
      <w:r w:rsidR="00685D72">
        <w:rPr>
          <w:rStyle w:val="hps"/>
        </w:rPr>
        <w:t>badań</w:t>
      </w:r>
      <w:r w:rsidR="00685D72">
        <w:t xml:space="preserve"> nad </w:t>
      </w:r>
      <w:r w:rsidR="00685D72">
        <w:rPr>
          <w:rStyle w:val="hps"/>
        </w:rPr>
        <w:t>komunikacją w</w:t>
      </w:r>
      <w:r w:rsidR="00685D72">
        <w:t xml:space="preserve"> </w:t>
      </w:r>
      <w:r w:rsidR="00685D72">
        <w:rPr>
          <w:rStyle w:val="hps"/>
        </w:rPr>
        <w:t>Europie Środkowej i Wschodniej</w:t>
      </w:r>
      <w:r w:rsidR="00685D72">
        <w:t xml:space="preserve">. </w:t>
      </w:r>
      <w:r>
        <w:t>O</w:t>
      </w:r>
      <w:r w:rsidR="00685D72">
        <w:t xml:space="preserve">brady </w:t>
      </w:r>
      <w:proofErr w:type="spellStart"/>
      <w:r>
        <w:t>zakończyłą</w:t>
      </w:r>
      <w:proofErr w:type="spellEnd"/>
      <w:r>
        <w:t xml:space="preserve"> promocja</w:t>
      </w:r>
      <w:r w:rsidR="00685D72">
        <w:t xml:space="preserve"> publikacji „</w:t>
      </w:r>
      <w:proofErr w:type="spellStart"/>
      <w:r w:rsidR="00685D72">
        <w:rPr>
          <w:rStyle w:val="Uwydatnienie"/>
          <w:i w:val="0"/>
        </w:rPr>
        <w:t>Making</w:t>
      </w:r>
      <w:proofErr w:type="spellEnd"/>
      <w:r w:rsidR="00685D72">
        <w:rPr>
          <w:rStyle w:val="Uwydatnienie"/>
          <w:i w:val="0"/>
        </w:rPr>
        <w:t xml:space="preserve"> </w:t>
      </w:r>
      <w:proofErr w:type="spellStart"/>
      <w:r w:rsidR="00685D72">
        <w:rPr>
          <w:rStyle w:val="Uwydatnienie"/>
          <w:i w:val="0"/>
        </w:rPr>
        <w:t>Democracy</w:t>
      </w:r>
      <w:proofErr w:type="spellEnd"/>
      <w:r w:rsidR="00685D72">
        <w:rPr>
          <w:rStyle w:val="Uwydatnienie"/>
          <w:i w:val="0"/>
        </w:rPr>
        <w:t xml:space="preserve"> in 20 </w:t>
      </w:r>
      <w:proofErr w:type="spellStart"/>
      <w:r w:rsidR="00685D72">
        <w:rPr>
          <w:rStyle w:val="Uwydatnienie"/>
          <w:i w:val="0"/>
        </w:rPr>
        <w:t>Years</w:t>
      </w:r>
      <w:proofErr w:type="spellEnd"/>
      <w:r w:rsidR="00685D72">
        <w:rPr>
          <w:rStyle w:val="Uwydatnienie"/>
          <w:i w:val="0"/>
        </w:rPr>
        <w:t xml:space="preserve">. Media and </w:t>
      </w:r>
      <w:proofErr w:type="spellStart"/>
      <w:r w:rsidR="00685D72">
        <w:rPr>
          <w:rStyle w:val="Uwydatnienie"/>
          <w:i w:val="0"/>
        </w:rPr>
        <w:t>Politics</w:t>
      </w:r>
      <w:proofErr w:type="spellEnd"/>
      <w:r w:rsidR="00685D72">
        <w:rPr>
          <w:rStyle w:val="Uwydatnienie"/>
          <w:i w:val="0"/>
        </w:rPr>
        <w:t xml:space="preserve"> in Central and </w:t>
      </w:r>
      <w:proofErr w:type="spellStart"/>
      <w:r w:rsidR="00685D72">
        <w:rPr>
          <w:rStyle w:val="Uwydatnienie"/>
          <w:i w:val="0"/>
        </w:rPr>
        <w:t>Eastern</w:t>
      </w:r>
      <w:proofErr w:type="spellEnd"/>
      <w:r w:rsidR="00685D72">
        <w:rPr>
          <w:rStyle w:val="Uwydatnienie"/>
          <w:i w:val="0"/>
        </w:rPr>
        <w:t xml:space="preserve"> Europe” pod redakcją Bogusławy Dobek-Ostrowskiej i Michała Głowackiego.</w:t>
      </w:r>
    </w:p>
    <w:p w:rsidR="00685D72" w:rsidRDefault="00685D72" w:rsidP="00685D72">
      <w:pPr>
        <w:spacing w:line="360" w:lineRule="auto"/>
        <w:ind w:firstLine="708"/>
        <w:jc w:val="both"/>
        <w:rPr>
          <w:b/>
          <w:bCs/>
          <w:color w:val="000000"/>
        </w:rPr>
      </w:pPr>
      <w:r>
        <w:t xml:space="preserve">W trakcie drugiego dnia konferencji obrady toczyły się w ramach 15 zróżnicowanych tematycznie równoległych paneli. Prelegenci i dyskutanci podejmowali problematykę dotyczącą m. in.: metodologii badań oraz nowych zjawisk społecznych w </w:t>
      </w:r>
      <w:proofErr w:type="spellStart"/>
      <w:r>
        <w:t>internecie</w:t>
      </w:r>
      <w:proofErr w:type="spellEnd"/>
      <w:r>
        <w:t xml:space="preserve"> ,</w:t>
      </w:r>
      <w:r>
        <w:rPr>
          <w:rStyle w:val="hps"/>
        </w:rPr>
        <w:t xml:space="preserve"> efektywności wykorzystania narzędzi oferowanych przez </w:t>
      </w:r>
      <w:proofErr w:type="spellStart"/>
      <w:r>
        <w:rPr>
          <w:rStyle w:val="hps"/>
        </w:rPr>
        <w:t>internet</w:t>
      </w:r>
      <w:proofErr w:type="spellEnd"/>
      <w:r>
        <w:rPr>
          <w:rStyle w:val="hps"/>
        </w:rPr>
        <w:t xml:space="preserve"> w procesie kreowania wizerunku podmiotów politycznych w okresie kampanii wyborczej do Parlamentu Europejskiego , relacji między kulturą popularną a polityką</w:t>
      </w:r>
      <w:r>
        <w:t>, roli nowych mediów w procesie demokratyzacji na różnych kontynentach</w:t>
      </w:r>
      <w:r>
        <w:rPr>
          <w:rStyle w:val="hps"/>
        </w:rPr>
        <w:t>, retoryki i dyskursu medialnego, stereotypów związanych z płcią , e-administracji</w:t>
      </w:r>
      <w:r>
        <w:t xml:space="preserve"> oraz narzędzi </w:t>
      </w:r>
      <w:r>
        <w:rPr>
          <w:rStyle w:val="hps"/>
        </w:rPr>
        <w:t xml:space="preserve">komunikacji politycznej stosowanych w </w:t>
      </w:r>
      <w:r>
        <w:rPr>
          <w:rStyle w:val="hps"/>
        </w:rPr>
        <w:lastRenderedPageBreak/>
        <w:t xml:space="preserve">różnych państwach na poziomie lokalnym  oraz krajowym, amerykanizacji kampanii wyborczych </w:t>
      </w:r>
      <w:r>
        <w:t xml:space="preserve">czy znaczenia </w:t>
      </w:r>
      <w:proofErr w:type="spellStart"/>
      <w:r>
        <w:t>internetu</w:t>
      </w:r>
      <w:proofErr w:type="spellEnd"/>
      <w:r>
        <w:t xml:space="preserve"> jako źródła informacji w kampanii wyborczej.</w:t>
      </w:r>
    </w:p>
    <w:p w:rsidR="00685D72" w:rsidRDefault="00685D72" w:rsidP="00685D72">
      <w:pPr>
        <w:spacing w:line="360" w:lineRule="auto"/>
        <w:ind w:firstLine="708"/>
        <w:jc w:val="both"/>
      </w:pPr>
      <w:r>
        <w:t xml:space="preserve">Konferencję zakończyła sesja, w której wygłoszone zostały dwie prelekcje: </w:t>
      </w:r>
      <w:r>
        <w:rPr>
          <w:rStyle w:val="hps"/>
        </w:rPr>
        <w:t>Nico</w:t>
      </w:r>
      <w:r>
        <w:t xml:space="preserve"> </w:t>
      </w:r>
      <w:r>
        <w:rPr>
          <w:rStyle w:val="hps"/>
        </w:rPr>
        <w:t xml:space="preserve">Carpentier (Uniwersytet </w:t>
      </w:r>
      <w:proofErr w:type="spellStart"/>
      <w:r>
        <w:rPr>
          <w:rStyle w:val="hps"/>
        </w:rPr>
        <w:t>Loughborough</w:t>
      </w:r>
      <w:proofErr w:type="spellEnd"/>
      <w:r>
        <w:rPr>
          <w:rStyle w:val="hps"/>
        </w:rPr>
        <w:t>, Vice-</w:t>
      </w:r>
      <w:proofErr w:type="spellStart"/>
      <w:r>
        <w:rPr>
          <w:rStyle w:val="hps"/>
        </w:rPr>
        <w:t>President</w:t>
      </w:r>
      <w:proofErr w:type="spellEnd"/>
      <w:r>
        <w:rPr>
          <w:rStyle w:val="hps"/>
        </w:rPr>
        <w:t xml:space="preserve"> ECREA)</w:t>
      </w:r>
      <w:r>
        <w:t xml:space="preserve"> omówił </w:t>
      </w:r>
      <w:r>
        <w:rPr>
          <w:rStyle w:val="hps"/>
        </w:rPr>
        <w:t xml:space="preserve">rolę i znaczenie rozwoju oraz jakości badań nad komunikacją podejmowanych przez uczonych współpracujących z </w:t>
      </w:r>
      <w:r>
        <w:rPr>
          <w:bCs/>
        </w:rPr>
        <w:t>Europejskim Stowarzyszeniem Badań nad Komunikacją i Edukacją</w:t>
      </w:r>
      <w:r>
        <w:rPr>
          <w:rStyle w:val="hps"/>
        </w:rPr>
        <w:t xml:space="preserve"> (ECREA), z kolei </w:t>
      </w:r>
      <w:proofErr w:type="spellStart"/>
      <w:r>
        <w:rPr>
          <w:rStyle w:val="hps"/>
        </w:rPr>
        <w:t>Garegin</w:t>
      </w:r>
      <w:proofErr w:type="spellEnd"/>
      <w:r>
        <w:t xml:space="preserve"> </w:t>
      </w:r>
      <w:proofErr w:type="spellStart"/>
      <w:r>
        <w:rPr>
          <w:rStyle w:val="hps"/>
        </w:rPr>
        <w:t>Chugaszyan</w:t>
      </w:r>
      <w:proofErr w:type="spellEnd"/>
      <w:r>
        <w:rPr>
          <w:rStyle w:val="hps"/>
        </w:rPr>
        <w:t xml:space="preserve"> (CDMC)</w:t>
      </w:r>
      <w:r>
        <w:t xml:space="preserve"> wskazywał na zmiany zachodzące w kształtowaniu polityki w systemach demokratycznych pod wpływem nowych mediów, w tym: o znamiennych skutkach upowszechnieniu mediów </w:t>
      </w:r>
      <w:proofErr w:type="spellStart"/>
      <w:r>
        <w:t>społecznościowych</w:t>
      </w:r>
      <w:proofErr w:type="spellEnd"/>
      <w:r>
        <w:t>.</w:t>
      </w:r>
    </w:p>
    <w:p w:rsidR="001603A7" w:rsidRPr="001603A7" w:rsidRDefault="001603A7" w:rsidP="00685D72">
      <w:pPr>
        <w:spacing w:line="360" w:lineRule="auto"/>
        <w:ind w:firstLine="708"/>
        <w:jc w:val="both"/>
      </w:pPr>
      <w:r>
        <w:t xml:space="preserve">Wymiernym efektem konferencji jest zbiorowa monografia pt. </w:t>
      </w:r>
      <w:r w:rsidRPr="001603A7">
        <w:rPr>
          <w:lang w:val="en-US"/>
        </w:rPr>
        <w:t>„Political Communication in the Era of New Technologies”</w:t>
      </w:r>
      <w:r>
        <w:rPr>
          <w:lang w:val="en-US"/>
        </w:rPr>
        <w:t xml:space="preserve"> pod red. </w:t>
      </w:r>
      <w:r w:rsidRPr="001603A7">
        <w:t>B. Dobek-Ostrowsk</w:t>
      </w:r>
      <w:r>
        <w:t>iej</w:t>
      </w:r>
      <w:r w:rsidRPr="001603A7">
        <w:t xml:space="preserve"> I J. Garlickiego, która uka</w:t>
      </w:r>
      <w:r>
        <w:t>ż</w:t>
      </w:r>
      <w:r w:rsidR="004A011C">
        <w:t>e</w:t>
      </w:r>
      <w:r w:rsidRPr="001603A7">
        <w:t xml:space="preserve"> si</w:t>
      </w:r>
      <w:r>
        <w:t>ę</w:t>
      </w:r>
      <w:r w:rsidRPr="001603A7">
        <w:t xml:space="preserve"> w serii </w:t>
      </w:r>
      <w:proofErr w:type="spellStart"/>
      <w:r w:rsidRPr="001603A7">
        <w:t>Studies</w:t>
      </w:r>
      <w:proofErr w:type="spellEnd"/>
      <w:r w:rsidRPr="001603A7">
        <w:t xml:space="preserve"> in Communic</w:t>
      </w:r>
      <w:r>
        <w:t xml:space="preserve">ation and </w:t>
      </w:r>
      <w:proofErr w:type="spellStart"/>
      <w:r>
        <w:t>Politi</w:t>
      </w:r>
      <w:r w:rsidRPr="001603A7">
        <w:t>c</w:t>
      </w:r>
      <w:r>
        <w:t>s</w:t>
      </w:r>
      <w:proofErr w:type="spellEnd"/>
      <w:r w:rsidR="004A011C">
        <w:t>.</w:t>
      </w:r>
      <w:r>
        <w:t xml:space="preserve"> </w:t>
      </w:r>
      <w:r w:rsidRPr="001603A7">
        <w:t xml:space="preserve">  </w:t>
      </w:r>
    </w:p>
    <w:p w:rsidR="00685D72" w:rsidRPr="001603A7" w:rsidRDefault="00685D72" w:rsidP="00685D72">
      <w:pPr>
        <w:spacing w:line="360" w:lineRule="auto"/>
        <w:ind w:firstLine="708"/>
        <w:jc w:val="both"/>
        <w:rPr>
          <w:b/>
          <w:bCs/>
          <w:color w:val="000000"/>
        </w:rPr>
      </w:pPr>
    </w:p>
    <w:p w:rsidR="001603A7" w:rsidRPr="001757BC" w:rsidRDefault="00685D72" w:rsidP="001757BC">
      <w:pPr>
        <w:pStyle w:val="Akapitzlist"/>
        <w:numPr>
          <w:ilvl w:val="0"/>
          <w:numId w:val="16"/>
        </w:numPr>
        <w:suppressAutoHyphens/>
        <w:spacing w:line="360" w:lineRule="auto"/>
        <w:jc w:val="both"/>
        <w:rPr>
          <w:rFonts w:ascii="Calibri" w:hAnsi="Calibri"/>
          <w:b/>
          <w:bCs/>
          <w:i/>
          <w:iCs/>
          <w:lang w:val="en-US"/>
        </w:rPr>
      </w:pPr>
      <w:r w:rsidRPr="001757BC">
        <w:rPr>
          <w:b/>
          <w:shd w:val="clear" w:color="auto" w:fill="FFFFFF"/>
        </w:rPr>
        <w:t xml:space="preserve">Konferencja </w:t>
      </w:r>
      <w:r w:rsidR="001757BC" w:rsidRPr="001757BC">
        <w:rPr>
          <w:b/>
          <w:shd w:val="clear" w:color="auto" w:fill="FFFFFF"/>
        </w:rPr>
        <w:t xml:space="preserve">międzynarodowa </w:t>
      </w:r>
      <w:r w:rsidRPr="001757BC">
        <w:rPr>
          <w:b/>
          <w:shd w:val="clear" w:color="auto" w:fill="FFFFFF"/>
        </w:rPr>
        <w:t>„</w:t>
      </w:r>
      <w:proofErr w:type="spellStart"/>
      <w:r w:rsidRPr="001757BC">
        <w:rPr>
          <w:b/>
          <w:shd w:val="clear" w:color="auto" w:fill="FFFFFF"/>
        </w:rPr>
        <w:t>Matters</w:t>
      </w:r>
      <w:proofErr w:type="spellEnd"/>
      <w:r w:rsidRPr="001757BC">
        <w:rPr>
          <w:b/>
          <w:shd w:val="clear" w:color="auto" w:fill="FFFFFF"/>
        </w:rPr>
        <w:t xml:space="preserve"> of </w:t>
      </w:r>
      <w:proofErr w:type="spellStart"/>
      <w:r w:rsidRPr="001757BC">
        <w:rPr>
          <w:b/>
          <w:shd w:val="clear" w:color="auto" w:fill="FFFFFF"/>
        </w:rPr>
        <w:t>Journalism</w:t>
      </w:r>
      <w:proofErr w:type="spellEnd"/>
      <w:r w:rsidRPr="001757BC">
        <w:rPr>
          <w:b/>
          <w:shd w:val="clear" w:color="auto" w:fill="FFFFFF"/>
        </w:rPr>
        <w:t xml:space="preserve">. </w:t>
      </w:r>
      <w:r w:rsidRPr="00024A03">
        <w:rPr>
          <w:b/>
          <w:shd w:val="clear" w:color="auto" w:fill="FFFFFF"/>
          <w:lang w:val="en-US"/>
        </w:rPr>
        <w:t xml:space="preserve">Understanding Professional Challenges and Dilemmas”, </w:t>
      </w:r>
      <w:proofErr w:type="spellStart"/>
      <w:r w:rsidRPr="00024A03">
        <w:rPr>
          <w:b/>
          <w:shd w:val="clear" w:color="auto" w:fill="FFFFFF"/>
          <w:lang w:val="en-US"/>
        </w:rPr>
        <w:t>Gdańsk</w:t>
      </w:r>
      <w:proofErr w:type="spellEnd"/>
      <w:r w:rsidRPr="00024A03">
        <w:rPr>
          <w:b/>
          <w:shd w:val="clear" w:color="auto" w:fill="FFFFFF"/>
          <w:lang w:val="en-US"/>
        </w:rPr>
        <w:t>, 14-15</w:t>
      </w:r>
      <w:r w:rsidR="001757BC">
        <w:rPr>
          <w:b/>
          <w:shd w:val="clear" w:color="auto" w:fill="FFFFFF"/>
          <w:lang w:val="en-US"/>
        </w:rPr>
        <w:t>.09.</w:t>
      </w:r>
      <w:r w:rsidRPr="00024A03">
        <w:rPr>
          <w:b/>
          <w:shd w:val="clear" w:color="auto" w:fill="FFFFFF"/>
          <w:lang w:val="en-US"/>
        </w:rPr>
        <w:t>2012 r.</w:t>
      </w:r>
    </w:p>
    <w:p w:rsidR="001757BC" w:rsidRDefault="001757BC" w:rsidP="001757BC">
      <w:pPr>
        <w:pStyle w:val="Tekstpodstawowy"/>
        <w:spacing w:after="0" w:line="360" w:lineRule="auto"/>
        <w:jc w:val="both"/>
        <w:rPr>
          <w:rFonts w:eastAsia="Arial" w:cs="Arial"/>
        </w:rPr>
      </w:pPr>
      <w:r>
        <w:t>Współorganizatorem konferencji był</w:t>
      </w:r>
      <w:r w:rsidR="00685D72">
        <w:t xml:space="preserve"> Uniwersytet Gdański</w:t>
      </w:r>
      <w:r>
        <w:t xml:space="preserve">, a patronat nad nią </w:t>
      </w:r>
      <w:r w:rsidR="00685D72">
        <w:t xml:space="preserve"> </w:t>
      </w:r>
      <w:r>
        <w:t xml:space="preserve">przyjęły </w:t>
      </w:r>
      <w:r w:rsidR="00685D72">
        <w:t xml:space="preserve"> </w:t>
      </w:r>
      <w:r>
        <w:t xml:space="preserve">sekcje </w:t>
      </w:r>
      <w:proofErr w:type="spellStart"/>
      <w:r>
        <w:rPr>
          <w:rFonts w:eastAsia="Arial" w:cs="Arial"/>
        </w:rPr>
        <w:t>Journalism</w:t>
      </w:r>
      <w:proofErr w:type="spellEnd"/>
      <w:r>
        <w:rPr>
          <w:rFonts w:eastAsia="Arial" w:cs="Arial"/>
        </w:rPr>
        <w:t xml:space="preserve"> </w:t>
      </w:r>
      <w:proofErr w:type="spellStart"/>
      <w:r>
        <w:rPr>
          <w:rFonts w:eastAsia="Arial" w:cs="Arial"/>
        </w:rPr>
        <w:t>Studies</w:t>
      </w:r>
      <w:proofErr w:type="spellEnd"/>
      <w:r>
        <w:t xml:space="preserve"> dwóch prestiżowych </w:t>
      </w:r>
      <w:r w:rsidR="00685D72">
        <w:t>międzynarodow</w:t>
      </w:r>
      <w:r>
        <w:t>ych</w:t>
      </w:r>
      <w:r w:rsidR="00685D72">
        <w:t xml:space="preserve"> towarzystw</w:t>
      </w:r>
      <w:r>
        <w:t xml:space="preserve"> </w:t>
      </w:r>
      <w:r w:rsidR="00685D72">
        <w:t xml:space="preserve"> naukow</w:t>
      </w:r>
      <w:r>
        <w:t xml:space="preserve">ych </w:t>
      </w:r>
      <w:r w:rsidR="00685D72">
        <w:t xml:space="preserve"> </w:t>
      </w:r>
      <w:r w:rsidR="00685D72">
        <w:rPr>
          <w:rFonts w:eastAsia="Arial" w:cs="Arial"/>
        </w:rPr>
        <w:t xml:space="preserve">ECREA </w:t>
      </w:r>
      <w:r>
        <w:rPr>
          <w:rFonts w:eastAsia="Arial" w:cs="Arial"/>
        </w:rPr>
        <w:t>i ICA</w:t>
      </w:r>
      <w:r w:rsidR="00685D72">
        <w:rPr>
          <w:rFonts w:eastAsia="Arial" w:cs="Arial"/>
        </w:rPr>
        <w:t xml:space="preserve">. </w:t>
      </w:r>
    </w:p>
    <w:p w:rsidR="001757BC" w:rsidRDefault="001757BC" w:rsidP="001757BC">
      <w:pPr>
        <w:pStyle w:val="Tekstpodstawowy"/>
        <w:spacing w:after="0" w:line="360" w:lineRule="auto"/>
        <w:jc w:val="both"/>
        <w:rPr>
          <w:rFonts w:eastAsia="Arial" w:cs="Arial"/>
        </w:rPr>
      </w:pPr>
      <w:r>
        <w:t xml:space="preserve">     Podczas uroczystego otwarcia konferencji w historycznej Sali BHP Stoczni Gdańskiej zostało przyznane </w:t>
      </w:r>
      <w:r w:rsidR="004A011C">
        <w:t xml:space="preserve">członkostwo PTKS </w:t>
      </w:r>
      <w:r>
        <w:t>prof. Wiktorowi Peplińskiemu z Uniwersytetu Gdańskiego honorowe</w:t>
      </w:r>
      <w:r w:rsidR="004A011C">
        <w:t>,</w:t>
      </w:r>
      <w:r>
        <w:t xml:space="preserve"> oraz wręczon</w:t>
      </w:r>
      <w:r w:rsidR="004A011C">
        <w:t>a</w:t>
      </w:r>
      <w:r>
        <w:t xml:space="preserve"> została nagroda w konkursie na najlepszy doktorat z zakresu komunikowania, obroniony w 2011 roku – otrzymała ją dr  Małgorzata Adamik-</w:t>
      </w:r>
      <w:proofErr w:type="spellStart"/>
      <w:r>
        <w:t>Szysiak</w:t>
      </w:r>
      <w:proofErr w:type="spellEnd"/>
      <w:r>
        <w:t xml:space="preserve"> z Uniwersytetu im. Marii Curie – Skłodowskiej w Lublinie.  </w:t>
      </w:r>
    </w:p>
    <w:p w:rsidR="00685D72" w:rsidRDefault="001757BC" w:rsidP="001757BC">
      <w:pPr>
        <w:pStyle w:val="Tekstpodstawowy"/>
        <w:spacing w:after="0" w:line="360" w:lineRule="auto"/>
        <w:jc w:val="both"/>
      </w:pPr>
      <w:r>
        <w:t xml:space="preserve">       </w:t>
      </w:r>
      <w:r w:rsidR="00685D72">
        <w:t xml:space="preserve">W konferencji wzięło udział ponad 120 badaczy z 26 państw, którzy </w:t>
      </w:r>
      <w:r>
        <w:t>zaprezentowali</w:t>
      </w:r>
      <w:r w:rsidR="00685D72">
        <w:t xml:space="preserve"> łącznie 78 referatów. </w:t>
      </w:r>
      <w:proofErr w:type="spellStart"/>
      <w:r w:rsidR="00685D72">
        <w:rPr>
          <w:lang w:val="en-US"/>
        </w:rPr>
        <w:t>Wykład</w:t>
      </w:r>
      <w:proofErr w:type="spellEnd"/>
      <w:r w:rsidR="00685D72">
        <w:rPr>
          <w:lang w:val="en-US"/>
        </w:rPr>
        <w:t xml:space="preserve"> </w:t>
      </w:r>
      <w:proofErr w:type="spellStart"/>
      <w:r w:rsidR="00685D72">
        <w:rPr>
          <w:lang w:val="en-US"/>
        </w:rPr>
        <w:t>otwierający</w:t>
      </w:r>
      <w:proofErr w:type="spellEnd"/>
      <w:r w:rsidR="00685D72">
        <w:rPr>
          <w:lang w:val="en-US"/>
        </w:rPr>
        <w:t xml:space="preserve"> </w:t>
      </w:r>
      <w:proofErr w:type="spellStart"/>
      <w:r w:rsidR="00685D72">
        <w:rPr>
          <w:lang w:val="en-US"/>
        </w:rPr>
        <w:t>konferencję</w:t>
      </w:r>
      <w:proofErr w:type="spellEnd"/>
      <w:r w:rsidR="00685D72">
        <w:rPr>
          <w:lang w:val="en-US"/>
        </w:rPr>
        <w:t xml:space="preserve"> </w:t>
      </w:r>
      <w:proofErr w:type="spellStart"/>
      <w:r w:rsidR="00685D72">
        <w:rPr>
          <w:lang w:val="en-US"/>
        </w:rPr>
        <w:t>wygłosił</w:t>
      </w:r>
      <w:proofErr w:type="spellEnd"/>
      <w:r w:rsidR="00685D72">
        <w:rPr>
          <w:lang w:val="en-US"/>
        </w:rPr>
        <w:t xml:space="preserve"> prof. Peter Gross z University of Tennessee (“The Limits of Transformation: Eastern European Media's 'Integration' Into What”). </w:t>
      </w:r>
      <w:r w:rsidR="00685D72">
        <w:t xml:space="preserve">Podczas czterech sesji plenarnych pierwszego dnia odbyły się wystąpienia  wielu </w:t>
      </w:r>
      <w:r>
        <w:t>cenionych badaczy z kilkunastu</w:t>
      </w:r>
      <w:r w:rsidR="00685D72">
        <w:t xml:space="preserve"> uniwersytetów. </w:t>
      </w:r>
      <w:proofErr w:type="spellStart"/>
      <w:r w:rsidR="00685D72">
        <w:rPr>
          <w:lang w:val="en-US"/>
        </w:rPr>
        <w:t>Byli</w:t>
      </w:r>
      <w:proofErr w:type="spellEnd"/>
      <w:r w:rsidR="00685D72">
        <w:rPr>
          <w:lang w:val="en-US"/>
        </w:rPr>
        <w:t xml:space="preserve"> </w:t>
      </w:r>
      <w:proofErr w:type="spellStart"/>
      <w:r w:rsidR="00685D72">
        <w:rPr>
          <w:lang w:val="en-US"/>
        </w:rPr>
        <w:t>wśród</w:t>
      </w:r>
      <w:proofErr w:type="spellEnd"/>
      <w:r w:rsidR="00685D72">
        <w:rPr>
          <w:lang w:val="en-US"/>
        </w:rPr>
        <w:t xml:space="preserve"> </w:t>
      </w:r>
      <w:proofErr w:type="spellStart"/>
      <w:r w:rsidR="00685D72">
        <w:rPr>
          <w:lang w:val="en-US"/>
        </w:rPr>
        <w:t>nich</w:t>
      </w:r>
      <w:proofErr w:type="spellEnd"/>
      <w:r w:rsidR="00685D72">
        <w:rPr>
          <w:lang w:val="en-US"/>
        </w:rPr>
        <w:t xml:space="preserve"> </w:t>
      </w:r>
      <w:proofErr w:type="spellStart"/>
      <w:r>
        <w:rPr>
          <w:lang w:val="en-US"/>
        </w:rPr>
        <w:t>między</w:t>
      </w:r>
      <w:proofErr w:type="spellEnd"/>
      <w:r>
        <w:rPr>
          <w:lang w:val="en-US"/>
        </w:rPr>
        <w:t xml:space="preserve"> </w:t>
      </w:r>
      <w:proofErr w:type="spellStart"/>
      <w:r>
        <w:rPr>
          <w:lang w:val="en-US"/>
        </w:rPr>
        <w:t>innymi</w:t>
      </w:r>
      <w:proofErr w:type="spellEnd"/>
      <w:r w:rsidR="00685D72">
        <w:rPr>
          <w:lang w:val="en-US"/>
        </w:rPr>
        <w:t xml:space="preserve">  </w:t>
      </w:r>
      <w:proofErr w:type="spellStart"/>
      <w:r w:rsidR="00685D72">
        <w:rPr>
          <w:lang w:val="en-US"/>
        </w:rPr>
        <w:t>Aukse</w:t>
      </w:r>
      <w:proofErr w:type="spellEnd"/>
      <w:r w:rsidR="00685D72">
        <w:rPr>
          <w:lang w:val="en-US"/>
        </w:rPr>
        <w:t xml:space="preserve"> </w:t>
      </w:r>
      <w:proofErr w:type="spellStart"/>
      <w:r w:rsidR="00685D72">
        <w:rPr>
          <w:lang w:val="en-US"/>
        </w:rPr>
        <w:t>Balčytiene</w:t>
      </w:r>
      <w:proofErr w:type="spellEnd"/>
      <w:r w:rsidR="00685D72">
        <w:rPr>
          <w:lang w:val="en-US"/>
        </w:rPr>
        <w:t xml:space="preserve"> z </w:t>
      </w:r>
      <w:proofErr w:type="spellStart"/>
      <w:r w:rsidR="00685D72">
        <w:rPr>
          <w:lang w:val="en-US"/>
        </w:rPr>
        <w:t>Vytautas</w:t>
      </w:r>
      <w:proofErr w:type="spellEnd"/>
      <w:r w:rsidR="00685D72">
        <w:rPr>
          <w:lang w:val="en-US"/>
        </w:rPr>
        <w:t xml:space="preserve"> Magnus University w Kaunas, </w:t>
      </w:r>
      <w:proofErr w:type="spellStart"/>
      <w:r w:rsidR="00685D72">
        <w:rPr>
          <w:lang w:val="en-US"/>
        </w:rPr>
        <w:t>Litwa</w:t>
      </w:r>
      <w:proofErr w:type="spellEnd"/>
      <w:r w:rsidR="00685D72">
        <w:rPr>
          <w:lang w:val="en-US"/>
        </w:rPr>
        <w:t xml:space="preserve"> (“On Parallelism and Controversies in Central and Eastern Europe: Rediscovering the True Value of Professional Journalism”),  Owen V. Johnson z Indiana University, USA (“Changing Concepts of Journalistic Professionalism: Implications East and West”),  </w:t>
      </w:r>
      <w:proofErr w:type="spellStart"/>
      <w:r w:rsidR="00685D72">
        <w:rPr>
          <w:lang w:val="en-US"/>
        </w:rPr>
        <w:t>Walery</w:t>
      </w:r>
      <w:proofErr w:type="spellEnd"/>
      <w:r w:rsidR="00685D72">
        <w:rPr>
          <w:lang w:val="en-US"/>
        </w:rPr>
        <w:t xml:space="preserve"> </w:t>
      </w:r>
      <w:proofErr w:type="spellStart"/>
      <w:r w:rsidR="00685D72">
        <w:rPr>
          <w:lang w:val="en-US"/>
        </w:rPr>
        <w:t>Pisarek</w:t>
      </w:r>
      <w:proofErr w:type="spellEnd"/>
      <w:r w:rsidR="00685D72">
        <w:rPr>
          <w:lang w:val="en-US"/>
        </w:rPr>
        <w:t xml:space="preserve"> (“Past Challenges to Journalism: Great Ideas of the Seventies and </w:t>
      </w:r>
      <w:proofErr w:type="spellStart"/>
      <w:r w:rsidR="00685D72">
        <w:rPr>
          <w:lang w:val="en-US"/>
        </w:rPr>
        <w:t>Eightes</w:t>
      </w:r>
      <w:proofErr w:type="spellEnd"/>
      <w:r w:rsidR="00685D72">
        <w:rPr>
          <w:lang w:val="en-US"/>
        </w:rPr>
        <w:t xml:space="preserve"> Revisited”),  Wayne </w:t>
      </w:r>
      <w:proofErr w:type="spellStart"/>
      <w:r w:rsidR="00685D72">
        <w:rPr>
          <w:lang w:val="en-US"/>
        </w:rPr>
        <w:t>Wanta</w:t>
      </w:r>
      <w:proofErr w:type="spellEnd"/>
      <w:r w:rsidR="00685D72">
        <w:rPr>
          <w:lang w:val="en-US"/>
        </w:rPr>
        <w:t xml:space="preserve"> z University of </w:t>
      </w:r>
      <w:proofErr w:type="spellStart"/>
      <w:r w:rsidR="00685D72">
        <w:rPr>
          <w:lang w:val="en-US"/>
        </w:rPr>
        <w:t>Florida,USA</w:t>
      </w:r>
      <w:proofErr w:type="spellEnd"/>
      <w:r w:rsidR="00685D72">
        <w:rPr>
          <w:lang w:val="en-US"/>
        </w:rPr>
        <w:t xml:space="preserve"> (“Putting Second-Level Agenda-Setting Theory in Context: President Obama </w:t>
      </w:r>
      <w:r w:rsidR="00685D72">
        <w:rPr>
          <w:lang w:val="en-US"/>
        </w:rPr>
        <w:lastRenderedPageBreak/>
        <w:t xml:space="preserve">and the </w:t>
      </w:r>
      <w:proofErr w:type="spellStart"/>
      <w:r w:rsidR="00685D72">
        <w:rPr>
          <w:lang w:val="en-US"/>
        </w:rPr>
        <w:t>Musilm</w:t>
      </w:r>
      <w:proofErr w:type="spellEnd"/>
      <w:r w:rsidR="00685D72">
        <w:rPr>
          <w:lang w:val="en-US"/>
        </w:rPr>
        <w:t xml:space="preserve"> Religion”), Ramon </w:t>
      </w:r>
      <w:proofErr w:type="spellStart"/>
      <w:r w:rsidR="00685D72">
        <w:rPr>
          <w:lang w:val="en-US"/>
        </w:rPr>
        <w:t>Salaverria</w:t>
      </w:r>
      <w:proofErr w:type="spellEnd"/>
      <w:r w:rsidR="00685D72">
        <w:rPr>
          <w:lang w:val="en-US"/>
        </w:rPr>
        <w:t xml:space="preserve"> z </w:t>
      </w:r>
      <w:proofErr w:type="spellStart"/>
      <w:r w:rsidR="00685D72">
        <w:rPr>
          <w:lang w:val="en-US"/>
        </w:rPr>
        <w:t>Uniwersytetu</w:t>
      </w:r>
      <w:proofErr w:type="spellEnd"/>
      <w:r w:rsidR="00685D72">
        <w:rPr>
          <w:lang w:val="en-US"/>
        </w:rPr>
        <w:t xml:space="preserve"> Navarra, </w:t>
      </w:r>
      <w:proofErr w:type="spellStart"/>
      <w:r w:rsidR="00685D72">
        <w:rPr>
          <w:lang w:val="en-US"/>
        </w:rPr>
        <w:t>Hiszpania</w:t>
      </w:r>
      <w:proofErr w:type="spellEnd"/>
      <w:r w:rsidR="00685D72">
        <w:rPr>
          <w:lang w:val="en-US"/>
        </w:rPr>
        <w:t xml:space="preserve"> (“ Media Convergence Revisited: Understanding the Multi-level Impact of Digital Technologies in News Organizations”), </w:t>
      </w:r>
      <w:proofErr w:type="spellStart"/>
      <w:r w:rsidR="00685D72">
        <w:rPr>
          <w:lang w:val="en-US"/>
        </w:rPr>
        <w:t>Jaromir</w:t>
      </w:r>
      <w:proofErr w:type="spellEnd"/>
      <w:r w:rsidR="00685D72">
        <w:rPr>
          <w:lang w:val="en-US"/>
        </w:rPr>
        <w:t xml:space="preserve"> Volek z Masaryk University in Brno, </w:t>
      </w:r>
      <w:proofErr w:type="spellStart"/>
      <w:r w:rsidR="00685D72">
        <w:rPr>
          <w:lang w:val="en-US"/>
        </w:rPr>
        <w:t>Czechy</w:t>
      </w:r>
      <w:proofErr w:type="spellEnd"/>
      <w:r w:rsidR="00685D72">
        <w:rPr>
          <w:lang w:val="en-US"/>
        </w:rPr>
        <w:t xml:space="preserve"> (Choosing Journalism: Expectations and Professional Motivations of Czech Students”),  Gunnar Nygren z </w:t>
      </w:r>
      <w:proofErr w:type="spellStart"/>
      <w:r w:rsidR="00685D72">
        <w:rPr>
          <w:lang w:val="en-US"/>
        </w:rPr>
        <w:t>Sodertorn</w:t>
      </w:r>
      <w:proofErr w:type="spellEnd"/>
      <w:r w:rsidR="00685D72">
        <w:rPr>
          <w:lang w:val="en-US"/>
        </w:rPr>
        <w:t xml:space="preserve"> University, </w:t>
      </w:r>
      <w:proofErr w:type="spellStart"/>
      <w:r w:rsidR="00685D72">
        <w:rPr>
          <w:lang w:val="en-US"/>
        </w:rPr>
        <w:t>Szwecja</w:t>
      </w:r>
      <w:proofErr w:type="spellEnd"/>
      <w:r w:rsidR="00685D72">
        <w:rPr>
          <w:lang w:val="en-US"/>
        </w:rPr>
        <w:t xml:space="preserve"> (“Future Journalists Around the Baltic – Professional Roles in the Eyes of Journalism Students”) </w:t>
      </w:r>
      <w:proofErr w:type="spellStart"/>
      <w:r w:rsidR="00685D72">
        <w:rPr>
          <w:lang w:val="en-US"/>
        </w:rPr>
        <w:t>i</w:t>
      </w:r>
      <w:proofErr w:type="spellEnd"/>
      <w:r w:rsidR="00685D72">
        <w:rPr>
          <w:lang w:val="en-US"/>
        </w:rPr>
        <w:t xml:space="preserve"> </w:t>
      </w:r>
      <w:proofErr w:type="spellStart"/>
      <w:r w:rsidR="00685D72">
        <w:rPr>
          <w:lang w:val="en-US"/>
        </w:rPr>
        <w:t>Joran</w:t>
      </w:r>
      <w:proofErr w:type="spellEnd"/>
      <w:r w:rsidR="00685D72">
        <w:rPr>
          <w:lang w:val="en-US"/>
        </w:rPr>
        <w:t xml:space="preserve"> </w:t>
      </w:r>
      <w:proofErr w:type="spellStart"/>
      <w:r w:rsidR="00685D72">
        <w:rPr>
          <w:lang w:val="en-US"/>
        </w:rPr>
        <w:t>Hok</w:t>
      </w:r>
      <w:proofErr w:type="spellEnd"/>
      <w:r w:rsidR="00685D72">
        <w:rPr>
          <w:lang w:val="en-US"/>
        </w:rPr>
        <w:t xml:space="preserve">  z </w:t>
      </w:r>
      <w:proofErr w:type="spellStart"/>
      <w:r w:rsidR="00685D72">
        <w:rPr>
          <w:lang w:val="en-US"/>
        </w:rPr>
        <w:t>tej</w:t>
      </w:r>
      <w:proofErr w:type="spellEnd"/>
      <w:r w:rsidR="00685D72">
        <w:rPr>
          <w:lang w:val="en-US"/>
        </w:rPr>
        <w:t xml:space="preserve"> </w:t>
      </w:r>
      <w:proofErr w:type="spellStart"/>
      <w:r w:rsidR="00685D72">
        <w:rPr>
          <w:lang w:val="en-US"/>
        </w:rPr>
        <w:t>samej</w:t>
      </w:r>
      <w:proofErr w:type="spellEnd"/>
      <w:r w:rsidR="00685D72">
        <w:rPr>
          <w:lang w:val="en-US"/>
        </w:rPr>
        <w:t xml:space="preserve"> </w:t>
      </w:r>
      <w:proofErr w:type="spellStart"/>
      <w:r w:rsidR="00685D72">
        <w:rPr>
          <w:lang w:val="en-US"/>
        </w:rPr>
        <w:t>uczelni</w:t>
      </w:r>
      <w:proofErr w:type="spellEnd"/>
      <w:r w:rsidR="00685D72">
        <w:rPr>
          <w:lang w:val="en-US"/>
        </w:rPr>
        <w:t xml:space="preserve"> (“A Pilot Study of Interviews with Different Generations of Journalists in Sweden”) </w:t>
      </w:r>
      <w:proofErr w:type="spellStart"/>
      <w:r w:rsidR="00685D72">
        <w:rPr>
          <w:lang w:val="en-US"/>
        </w:rPr>
        <w:t>oraz</w:t>
      </w:r>
      <w:proofErr w:type="spellEnd"/>
      <w:r w:rsidR="00685D72">
        <w:rPr>
          <w:lang w:val="en-US"/>
        </w:rPr>
        <w:t xml:space="preserve"> </w:t>
      </w:r>
      <w:proofErr w:type="spellStart"/>
      <w:r w:rsidR="00685D72">
        <w:rPr>
          <w:lang w:val="en-US"/>
        </w:rPr>
        <w:t>również</w:t>
      </w:r>
      <w:proofErr w:type="spellEnd"/>
      <w:r w:rsidR="00685D72">
        <w:rPr>
          <w:lang w:val="en-US"/>
        </w:rPr>
        <w:t xml:space="preserve"> z </w:t>
      </w:r>
      <w:proofErr w:type="spellStart"/>
      <w:r w:rsidR="00685D72">
        <w:rPr>
          <w:lang w:val="en-US"/>
        </w:rPr>
        <w:t>tej</w:t>
      </w:r>
      <w:proofErr w:type="spellEnd"/>
      <w:r w:rsidR="00685D72">
        <w:rPr>
          <w:lang w:val="en-US"/>
        </w:rPr>
        <w:t xml:space="preserve"> </w:t>
      </w:r>
      <w:proofErr w:type="spellStart"/>
      <w:r w:rsidR="00685D72">
        <w:rPr>
          <w:lang w:val="en-US"/>
        </w:rPr>
        <w:t>uczelni</w:t>
      </w:r>
      <w:proofErr w:type="spellEnd"/>
      <w:r w:rsidR="00685D72">
        <w:rPr>
          <w:lang w:val="en-US"/>
        </w:rPr>
        <w:t xml:space="preserve"> Elena </w:t>
      </w:r>
      <w:proofErr w:type="spellStart"/>
      <w:r w:rsidR="00685D72">
        <w:rPr>
          <w:lang w:val="en-US"/>
        </w:rPr>
        <w:t>Degtereva</w:t>
      </w:r>
      <w:proofErr w:type="spellEnd"/>
      <w:r w:rsidR="00685D72">
        <w:rPr>
          <w:lang w:val="en-US"/>
        </w:rPr>
        <w:t xml:space="preserve"> (“Social Media in the Professional Activity of Russian Journalists”). </w:t>
      </w:r>
      <w:proofErr w:type="spellStart"/>
      <w:r w:rsidR="00685D72">
        <w:rPr>
          <w:lang w:val="en-US"/>
        </w:rPr>
        <w:t>Referat</w:t>
      </w:r>
      <w:proofErr w:type="spellEnd"/>
      <w:r w:rsidR="00685D72">
        <w:rPr>
          <w:lang w:val="en-US"/>
        </w:rPr>
        <w:t xml:space="preserve"> </w:t>
      </w:r>
      <w:proofErr w:type="spellStart"/>
      <w:r w:rsidR="00685D72">
        <w:rPr>
          <w:lang w:val="en-US"/>
        </w:rPr>
        <w:t>wygłosila</w:t>
      </w:r>
      <w:proofErr w:type="spellEnd"/>
      <w:r w:rsidR="00685D72">
        <w:rPr>
          <w:lang w:val="en-US"/>
        </w:rPr>
        <w:t xml:space="preserve"> </w:t>
      </w:r>
      <w:proofErr w:type="spellStart"/>
      <w:r w:rsidR="00685D72">
        <w:rPr>
          <w:lang w:val="en-US"/>
        </w:rPr>
        <w:t>także</w:t>
      </w:r>
      <w:proofErr w:type="spellEnd"/>
      <w:r w:rsidR="00685D72">
        <w:rPr>
          <w:lang w:val="en-US"/>
        </w:rPr>
        <w:t xml:space="preserve">  Maria Anikina z </w:t>
      </w:r>
      <w:proofErr w:type="spellStart"/>
      <w:r w:rsidR="00685D72">
        <w:rPr>
          <w:lang w:val="en-US"/>
        </w:rPr>
        <w:t>moskiewskiego</w:t>
      </w:r>
      <w:proofErr w:type="spellEnd"/>
      <w:r w:rsidR="00685D72">
        <w:rPr>
          <w:lang w:val="en-US"/>
        </w:rPr>
        <w:t xml:space="preserve"> </w:t>
      </w:r>
      <w:proofErr w:type="spellStart"/>
      <w:r w:rsidR="00685D72">
        <w:rPr>
          <w:lang w:val="en-US"/>
        </w:rPr>
        <w:t>Lomonosov</w:t>
      </w:r>
      <w:proofErr w:type="spellEnd"/>
      <w:r w:rsidR="00685D72">
        <w:rPr>
          <w:lang w:val="en-US"/>
        </w:rPr>
        <w:t xml:space="preserve"> University (“Professional Journalistic Culture in Russia and Traces the Development of Profession in Historical Prospect”). </w:t>
      </w:r>
      <w:r w:rsidR="00685D72">
        <w:t>Na ostatniej tego dnia sesji plenarnej dr Michał Głowacki wraz z zespołem (</w:t>
      </w:r>
      <w:proofErr w:type="spellStart"/>
      <w:r w:rsidR="00685D72">
        <w:t>Harmen</w:t>
      </w:r>
      <w:proofErr w:type="spellEnd"/>
      <w:r w:rsidR="00685D72">
        <w:t xml:space="preserve"> </w:t>
      </w:r>
      <w:proofErr w:type="spellStart"/>
      <w:r w:rsidR="00685D72">
        <w:t>Groenhart</w:t>
      </w:r>
      <w:proofErr w:type="spellEnd"/>
      <w:r w:rsidR="00685D72">
        <w:t xml:space="preserve"> z </w:t>
      </w:r>
      <w:proofErr w:type="spellStart"/>
      <w:r w:rsidR="00685D72">
        <w:t>Fontys</w:t>
      </w:r>
      <w:proofErr w:type="spellEnd"/>
      <w:r w:rsidR="00685D72">
        <w:t xml:space="preserve"> </w:t>
      </w:r>
      <w:proofErr w:type="spellStart"/>
      <w:r w:rsidR="00685D72">
        <w:t>University</w:t>
      </w:r>
      <w:proofErr w:type="spellEnd"/>
      <w:r w:rsidR="00685D72">
        <w:t xml:space="preserve"> w Holandii, Halliki </w:t>
      </w:r>
      <w:proofErr w:type="spellStart"/>
      <w:r w:rsidR="00685D72">
        <w:t>Harro-Loit</w:t>
      </w:r>
      <w:proofErr w:type="spellEnd"/>
      <w:r w:rsidR="00685D72">
        <w:t xml:space="preserve"> z </w:t>
      </w:r>
      <w:proofErr w:type="spellStart"/>
      <w:r w:rsidR="00685D72">
        <w:t>University</w:t>
      </w:r>
      <w:proofErr w:type="spellEnd"/>
      <w:r w:rsidR="00685D72">
        <w:t xml:space="preserve"> of Tartu w Estonii, Sergio </w:t>
      </w:r>
      <w:proofErr w:type="spellStart"/>
      <w:r w:rsidR="00685D72">
        <w:t>Splendore</w:t>
      </w:r>
      <w:proofErr w:type="spellEnd"/>
      <w:r w:rsidR="00685D72">
        <w:t xml:space="preserve"> z </w:t>
      </w:r>
      <w:proofErr w:type="spellStart"/>
      <w:r w:rsidR="00685D72">
        <w:t>University</w:t>
      </w:r>
      <w:proofErr w:type="spellEnd"/>
      <w:r w:rsidR="00685D72">
        <w:t xml:space="preserve"> of Milan we Włoszech oraz Michał Kuś z Uniwersytety Wrocławskiego)    przedstawili wyniki badań przeprowadzonych w ramach międzynarodowego projektu: “Media </w:t>
      </w:r>
      <w:proofErr w:type="spellStart"/>
      <w:r w:rsidR="00685D72">
        <w:t>Accountability</w:t>
      </w:r>
      <w:proofErr w:type="spellEnd"/>
      <w:r w:rsidR="00685D72">
        <w:t xml:space="preserve"> and </w:t>
      </w:r>
      <w:proofErr w:type="spellStart"/>
      <w:r w:rsidR="00685D72">
        <w:t>Transparency</w:t>
      </w:r>
      <w:proofErr w:type="spellEnd"/>
      <w:r w:rsidR="00685D72">
        <w:t xml:space="preserve"> in Europe (</w:t>
      </w:r>
      <w:proofErr w:type="spellStart"/>
      <w:r w:rsidR="00685D72">
        <w:t>MediaAct</w:t>
      </w:r>
      <w:proofErr w:type="spellEnd"/>
      <w:r w:rsidR="00685D72">
        <w:t>)”.</w:t>
      </w:r>
    </w:p>
    <w:p w:rsidR="00685D72" w:rsidRDefault="00685D72" w:rsidP="001757BC">
      <w:pPr>
        <w:pStyle w:val="Tekstpodstawowy"/>
        <w:spacing w:after="0" w:line="360" w:lineRule="auto"/>
        <w:jc w:val="both"/>
      </w:pPr>
      <w:r>
        <w:tab/>
        <w:t xml:space="preserve">Drugiego dnia odbyło się łącznie 15 sesji poświęconych takiej tematyce jak: standardy i wartości zawodowe dziennikarzy, tożsamość zawodowa dziennikarzy, funkcje i role dziennikarzy, modele dziennikarstwa, doświadczenia zawodowe dziennikarzy, zmiany zachodzące w środowisku pracy dziennikarzy, etyka zawodowa, relacje pomiędzy dziennikarzami i politykami oraz pomiędzy dziennikarzami i obywatelami, dziennikarstwo obywatelskie, dziennikarstwo lokalne. Badacze reprezentowali wyniki badań z takich krajów jak: Bułgaria, Hiszpania, Rumunia, Słowacja, Mołdawia, Estonia, Portugalia, Rosja, państwa Skandynawii, Ameryki Łacińskiej i Stany Zjednoczone. Odbyła się także jedna sesja w całości poświęcona dziennikarzom na Ukrainie. </w:t>
      </w:r>
    </w:p>
    <w:p w:rsidR="00685D72" w:rsidRDefault="00685D72" w:rsidP="001757BC">
      <w:pPr>
        <w:pStyle w:val="Tekstpodstawowy"/>
        <w:spacing w:after="0" w:line="360" w:lineRule="auto"/>
        <w:jc w:val="both"/>
      </w:pPr>
      <w:r>
        <w:tab/>
        <w:t xml:space="preserve">Podsumowanie stanowiły wystąpienia badaczy The European </w:t>
      </w:r>
      <w:proofErr w:type="spellStart"/>
      <w:r>
        <w:t>Journalism</w:t>
      </w:r>
      <w:proofErr w:type="spellEnd"/>
      <w:r>
        <w:t xml:space="preserve"> </w:t>
      </w:r>
      <w:proofErr w:type="spellStart"/>
      <w:r>
        <w:t>Observatory</w:t>
      </w:r>
      <w:proofErr w:type="spellEnd"/>
      <w:r>
        <w:t xml:space="preserve">, zajmujących się zagadnieniami z zakresu międzynarodowych studiów porównawczych nad funkcjonowaniem współczesnego dziennikarstwa. </w:t>
      </w:r>
      <w:proofErr w:type="spellStart"/>
      <w:r>
        <w:rPr>
          <w:lang w:val="en-US"/>
        </w:rPr>
        <w:t>Zaprezentowany</w:t>
      </w:r>
      <w:proofErr w:type="spellEnd"/>
      <w:r>
        <w:rPr>
          <w:lang w:val="en-US"/>
        </w:rPr>
        <w:t xml:space="preserve"> </w:t>
      </w:r>
      <w:proofErr w:type="spellStart"/>
      <w:r>
        <w:rPr>
          <w:lang w:val="en-US"/>
        </w:rPr>
        <w:t>został</w:t>
      </w:r>
      <w:proofErr w:type="spellEnd"/>
      <w:r>
        <w:rPr>
          <w:lang w:val="en-US"/>
        </w:rPr>
        <w:t xml:space="preserve"> </w:t>
      </w:r>
      <w:proofErr w:type="spellStart"/>
      <w:r>
        <w:rPr>
          <w:lang w:val="en-US"/>
        </w:rPr>
        <w:t>także</w:t>
      </w:r>
      <w:proofErr w:type="spellEnd"/>
      <w:r>
        <w:rPr>
          <w:lang w:val="en-US"/>
        </w:rPr>
        <w:t xml:space="preserve"> </w:t>
      </w:r>
      <w:proofErr w:type="spellStart"/>
      <w:r>
        <w:rPr>
          <w:lang w:val="en-US"/>
        </w:rPr>
        <w:t>najnowszy</w:t>
      </w:r>
      <w:proofErr w:type="spellEnd"/>
      <w:r>
        <w:rPr>
          <w:lang w:val="en-US"/>
        </w:rPr>
        <w:t xml:space="preserve"> </w:t>
      </w:r>
      <w:proofErr w:type="spellStart"/>
      <w:r>
        <w:rPr>
          <w:lang w:val="en-US"/>
        </w:rPr>
        <w:t>numer</w:t>
      </w:r>
      <w:proofErr w:type="spellEnd"/>
      <w:r>
        <w:rPr>
          <w:lang w:val="en-US"/>
        </w:rPr>
        <w:t xml:space="preserve"> </w:t>
      </w:r>
      <w:proofErr w:type="spellStart"/>
      <w:r>
        <w:rPr>
          <w:lang w:val="en-US"/>
        </w:rPr>
        <w:t>czasopisma</w:t>
      </w:r>
      <w:proofErr w:type="spellEnd"/>
      <w:r>
        <w:rPr>
          <w:lang w:val="en-US"/>
        </w:rPr>
        <w:t xml:space="preserve"> </w:t>
      </w:r>
      <w:r>
        <w:rPr>
          <w:i/>
          <w:iCs/>
          <w:lang w:val="en-US"/>
        </w:rPr>
        <w:t xml:space="preserve">Central European Journal of Communication, </w:t>
      </w:r>
      <w:proofErr w:type="spellStart"/>
      <w:r>
        <w:rPr>
          <w:lang w:val="en-US"/>
        </w:rPr>
        <w:t>poświęcony</w:t>
      </w:r>
      <w:proofErr w:type="spellEnd"/>
      <w:r>
        <w:rPr>
          <w:lang w:val="en-US"/>
        </w:rPr>
        <w:t xml:space="preserve"> </w:t>
      </w:r>
      <w:proofErr w:type="spellStart"/>
      <w:r>
        <w:rPr>
          <w:lang w:val="en-US"/>
        </w:rPr>
        <w:t>tematyce</w:t>
      </w:r>
      <w:proofErr w:type="spellEnd"/>
      <w:r>
        <w:rPr>
          <w:lang w:val="en-US"/>
        </w:rPr>
        <w:t xml:space="preserve"> “Media </w:t>
      </w:r>
      <w:proofErr w:type="spellStart"/>
      <w:r>
        <w:rPr>
          <w:lang w:val="en-US"/>
        </w:rPr>
        <w:t>Accountibility</w:t>
      </w:r>
      <w:proofErr w:type="spellEnd"/>
      <w:r>
        <w:rPr>
          <w:lang w:val="en-US"/>
        </w:rPr>
        <w:t xml:space="preserve"> – Between Tradition and Innovation”.  </w:t>
      </w:r>
      <w:r>
        <w:t xml:space="preserve">Na zamknięcie konferencji uczestnicy wysłuchali bardzo interesującej prezentacji przygotowanej przez prof. Thomasa </w:t>
      </w:r>
      <w:proofErr w:type="spellStart"/>
      <w:r>
        <w:t>Hanitzscha</w:t>
      </w:r>
      <w:proofErr w:type="spellEnd"/>
      <w:r>
        <w:t xml:space="preserve"> z Ludwig-</w:t>
      </w:r>
      <w:proofErr w:type="spellStart"/>
      <w:r>
        <w:t>Maximilians</w:t>
      </w:r>
      <w:proofErr w:type="spellEnd"/>
      <w:r>
        <w:t xml:space="preserve"> </w:t>
      </w:r>
      <w:proofErr w:type="spellStart"/>
      <w:r>
        <w:t>University</w:t>
      </w:r>
      <w:proofErr w:type="spellEnd"/>
      <w:r>
        <w:t xml:space="preserve"> w Monachium, który mówił o konieczności rozwijania międzynarodowej współpracy w obszarze badań nad mediami w ramach istniejących już stowarzyszeń i uczelni akademickich.</w:t>
      </w:r>
    </w:p>
    <w:p w:rsidR="00685D72" w:rsidRDefault="00685D72" w:rsidP="00685D72">
      <w:pPr>
        <w:pStyle w:val="Tekstpodstawowy"/>
        <w:spacing w:line="360" w:lineRule="auto"/>
        <w:jc w:val="both"/>
      </w:pPr>
      <w:r>
        <w:tab/>
        <w:t xml:space="preserve"> </w:t>
      </w:r>
    </w:p>
    <w:p w:rsidR="00685D72" w:rsidRPr="00024A03" w:rsidRDefault="00685D72" w:rsidP="00685D72">
      <w:pPr>
        <w:pStyle w:val="Tekstpodstawowy"/>
        <w:numPr>
          <w:ilvl w:val="0"/>
          <w:numId w:val="7"/>
        </w:numPr>
        <w:spacing w:line="360" w:lineRule="auto"/>
        <w:jc w:val="both"/>
        <w:rPr>
          <w:b/>
          <w:color w:val="000000" w:themeColor="text1"/>
          <w:szCs w:val="28"/>
        </w:rPr>
      </w:pPr>
      <w:r w:rsidRPr="00024A03">
        <w:rPr>
          <w:b/>
          <w:bCs/>
          <w:sz w:val="28"/>
        </w:rPr>
        <w:lastRenderedPageBreak/>
        <w:t>Uczestnictwo PTKS w konferencjach międzynarodowych i  krajowych</w:t>
      </w:r>
      <w:r w:rsidRPr="00024A03">
        <w:rPr>
          <w:b/>
          <w:color w:val="000000" w:themeColor="text1"/>
          <w:szCs w:val="28"/>
        </w:rPr>
        <w:t xml:space="preserve">  </w:t>
      </w:r>
    </w:p>
    <w:p w:rsidR="00685D72" w:rsidRDefault="00685D72" w:rsidP="00685D72">
      <w:pPr>
        <w:pStyle w:val="Standard"/>
        <w:spacing w:line="360" w:lineRule="auto"/>
        <w:jc w:val="both"/>
      </w:pPr>
      <w:r>
        <w:rPr>
          <w:bCs/>
        </w:rPr>
        <w:t>Poza konferencjami i kongresami organizowanymi w Polsce, PTKS promował swoją działalność  na zewnątrz uczestnicząc oficjalnie, zgłaszając sesje i panele w kongresach i konferencjach organizowanych przez prestiżowe międzynarodowe i krajowe organizacje. W trakcie II Kadencji PTKS był współorganizatorem wielu paneli i sesji specjalnych na konferencjach międzynarodowych i krajowych.</w:t>
      </w:r>
    </w:p>
    <w:p w:rsidR="00685D72" w:rsidRPr="00AE2173" w:rsidRDefault="00685D72" w:rsidP="00685D72">
      <w:pPr>
        <w:pStyle w:val="Standard"/>
        <w:spacing w:line="360" w:lineRule="auto"/>
        <w:ind w:left="284"/>
        <w:jc w:val="both"/>
      </w:pPr>
    </w:p>
    <w:p w:rsidR="00685D72" w:rsidRPr="00024A03" w:rsidRDefault="00685D72" w:rsidP="00685D72">
      <w:pPr>
        <w:pStyle w:val="Akapitzlist"/>
        <w:numPr>
          <w:ilvl w:val="0"/>
          <w:numId w:val="12"/>
        </w:numPr>
        <w:spacing w:line="360" w:lineRule="auto"/>
        <w:jc w:val="both"/>
        <w:rPr>
          <w:b/>
          <w:bCs/>
          <w:lang w:val="en-US"/>
        </w:rPr>
      </w:pPr>
      <w:r w:rsidRPr="00AE2173">
        <w:rPr>
          <w:b/>
          <w:bCs/>
          <w:lang w:val="en-US"/>
        </w:rPr>
        <w:t>3rd European Communication Conference ECREA, Hamburg (</w:t>
      </w:r>
      <w:proofErr w:type="spellStart"/>
      <w:r w:rsidRPr="00AE2173">
        <w:rPr>
          <w:b/>
          <w:bCs/>
          <w:lang w:val="en-US"/>
        </w:rPr>
        <w:t>Niemcy</w:t>
      </w:r>
      <w:proofErr w:type="spellEnd"/>
      <w:r w:rsidRPr="00AE2173">
        <w:rPr>
          <w:b/>
          <w:bCs/>
          <w:lang w:val="en-US"/>
        </w:rPr>
        <w:t>), 12-15.10.2010 r.</w:t>
      </w:r>
    </w:p>
    <w:p w:rsidR="00685D72" w:rsidRDefault="00685D72" w:rsidP="00685D72">
      <w:pPr>
        <w:spacing w:line="360" w:lineRule="auto"/>
        <w:jc w:val="both"/>
      </w:pPr>
      <w:r>
        <w:t xml:space="preserve">Podczas konferencji ECREA zorganizowanej w dniach od 12 do 15 października 2010 r. prof. dr hab. Bogusława Dobek-Ostrowska i </w:t>
      </w:r>
      <w:r w:rsidR="001757BC">
        <w:t xml:space="preserve">mgr </w:t>
      </w:r>
      <w:r>
        <w:t xml:space="preserve">Marek Piasecki uczestniczyli w spotkaniu poświęconym działalności czasopism naukowych prowadzonym przez prof. Friedricha </w:t>
      </w:r>
      <w:proofErr w:type="spellStart"/>
      <w:r>
        <w:t>Krotza</w:t>
      </w:r>
      <w:proofErr w:type="spellEnd"/>
      <w:r>
        <w:t xml:space="preserve"> i Maren Hartmann. Spotkanie było okazją do promowania „Central European Journal of Communication” oraz PTKS. </w:t>
      </w:r>
      <w:r w:rsidR="001757BC">
        <w:t>Czasopismo nasze otrzymało bardzo dobre recenzje i zostało uznane  za jedno z najbardziej ambitnych w Europie  Ś</w:t>
      </w:r>
      <w:r w:rsidR="004E7B58">
        <w:t>r</w:t>
      </w:r>
      <w:r w:rsidR="001757BC">
        <w:t>odkowej</w:t>
      </w:r>
      <w:r w:rsidR="004E7B58">
        <w:t xml:space="preserve">. </w:t>
      </w:r>
      <w:r>
        <w:t xml:space="preserve">Ponadto, podczas konferencji referaty wygłosili badacze z kilku polskich ośrodków naukowych, m.in. z Wrocławia i Krakowa. </w:t>
      </w:r>
    </w:p>
    <w:p w:rsidR="00685D72" w:rsidRDefault="00685D72" w:rsidP="00685D72">
      <w:pPr>
        <w:spacing w:line="360" w:lineRule="auto"/>
        <w:ind w:firstLine="284"/>
        <w:jc w:val="both"/>
        <w:rPr>
          <w:color w:val="000000" w:themeColor="text1"/>
          <w:szCs w:val="28"/>
        </w:rPr>
      </w:pPr>
    </w:p>
    <w:p w:rsidR="00685D72" w:rsidRPr="00AE2173" w:rsidRDefault="00685D72" w:rsidP="00685D72">
      <w:pPr>
        <w:pStyle w:val="Akapitzlist"/>
        <w:numPr>
          <w:ilvl w:val="0"/>
          <w:numId w:val="12"/>
        </w:numPr>
        <w:spacing w:line="360" w:lineRule="auto"/>
        <w:jc w:val="both"/>
        <w:rPr>
          <w:b/>
          <w:color w:val="000000" w:themeColor="text1"/>
          <w:szCs w:val="28"/>
        </w:rPr>
      </w:pPr>
      <w:r w:rsidRPr="00AE2173">
        <w:rPr>
          <w:b/>
          <w:bCs/>
        </w:rPr>
        <w:t xml:space="preserve">III </w:t>
      </w:r>
      <w:proofErr w:type="spellStart"/>
      <w:r w:rsidRPr="00AE2173">
        <w:rPr>
          <w:b/>
          <w:bCs/>
        </w:rPr>
        <w:t>Slovak</w:t>
      </w:r>
      <w:proofErr w:type="spellEnd"/>
      <w:r w:rsidRPr="00AE2173">
        <w:rPr>
          <w:b/>
          <w:bCs/>
        </w:rPr>
        <w:t>-Czech-</w:t>
      </w:r>
      <w:proofErr w:type="spellStart"/>
      <w:r w:rsidRPr="00AE2173">
        <w:rPr>
          <w:b/>
          <w:bCs/>
        </w:rPr>
        <w:t>Polish</w:t>
      </w:r>
      <w:proofErr w:type="spellEnd"/>
      <w:r w:rsidRPr="00AE2173">
        <w:rPr>
          <w:b/>
          <w:bCs/>
        </w:rPr>
        <w:t>-</w:t>
      </w:r>
      <w:proofErr w:type="spellStart"/>
      <w:r w:rsidRPr="00AE2173">
        <w:rPr>
          <w:b/>
          <w:bCs/>
        </w:rPr>
        <w:t>Hungarian</w:t>
      </w:r>
      <w:proofErr w:type="spellEnd"/>
      <w:r w:rsidRPr="00AE2173">
        <w:rPr>
          <w:b/>
          <w:bCs/>
        </w:rPr>
        <w:t xml:space="preserve"> – </w:t>
      </w:r>
      <w:proofErr w:type="spellStart"/>
      <w:r w:rsidRPr="00AE2173">
        <w:rPr>
          <w:b/>
          <w:bCs/>
        </w:rPr>
        <w:t>Austrian</w:t>
      </w:r>
      <w:proofErr w:type="spellEnd"/>
      <w:r w:rsidRPr="00AE2173">
        <w:rPr>
          <w:b/>
          <w:bCs/>
        </w:rPr>
        <w:t xml:space="preserve"> Communication Forum, Bratysława (Słowacja), 2-3.12.2010 r.</w:t>
      </w:r>
    </w:p>
    <w:p w:rsidR="00685D72" w:rsidRDefault="00685D72" w:rsidP="00685D72">
      <w:pPr>
        <w:spacing w:line="360" w:lineRule="auto"/>
        <w:jc w:val="both"/>
      </w:pPr>
      <w:r>
        <w:t xml:space="preserve">PTKS było jednym z </w:t>
      </w:r>
      <w:r w:rsidR="004E7B58">
        <w:t xml:space="preserve"> </w:t>
      </w:r>
      <w:r>
        <w:t xml:space="preserve">patronów III Forum Słowacko – Czesko – Polsko – Węgiersko – Austriackiego, </w:t>
      </w:r>
      <w:r w:rsidR="004E7B58">
        <w:t xml:space="preserve">które wpisało się w tradycje spotkań zainicjowaną przez PTKS w 2008 r. w Książu </w:t>
      </w:r>
      <w:r>
        <w:t xml:space="preserve">. Prezes PTKS – prof. dr hab. Bogusława Dobek-Ostrowska pełniła funkcje honorowej przewodniczącej Komitetu Naukowego konferencji i wygłosiła </w:t>
      </w:r>
      <w:r w:rsidR="004E7B58">
        <w:t xml:space="preserve"> </w:t>
      </w:r>
      <w:r>
        <w:t xml:space="preserve"> wykład</w:t>
      </w:r>
      <w:r w:rsidR="004E7B58">
        <w:t xml:space="preserve"> w sesji </w:t>
      </w:r>
      <w:r>
        <w:t>plenarn</w:t>
      </w:r>
      <w:r w:rsidR="004E7B58">
        <w:t xml:space="preserve">ej </w:t>
      </w:r>
      <w:r w:rsidR="00067E92">
        <w:t xml:space="preserve"> pod t</w:t>
      </w:r>
      <w:r w:rsidRPr="004E7B58">
        <w:t>ytuł</w:t>
      </w:r>
      <w:r w:rsidR="00067E92">
        <w:t>em</w:t>
      </w:r>
      <w:r w:rsidRPr="004E7B58">
        <w:t xml:space="preserve"> </w:t>
      </w:r>
      <w:r w:rsidR="004E7B58">
        <w:t xml:space="preserve"> </w:t>
      </w:r>
      <w:r w:rsidRPr="004E7B58">
        <w:t xml:space="preserve"> „</w:t>
      </w:r>
      <w:proofErr w:type="spellStart"/>
      <w:r w:rsidRPr="004E7B58">
        <w:t>Political</w:t>
      </w:r>
      <w:proofErr w:type="spellEnd"/>
      <w:r w:rsidRPr="004E7B58">
        <w:t xml:space="preserve"> </w:t>
      </w:r>
      <w:proofErr w:type="spellStart"/>
      <w:r w:rsidRPr="004E7B58">
        <w:t>bias</w:t>
      </w:r>
      <w:proofErr w:type="spellEnd"/>
      <w:r w:rsidRPr="004E7B58">
        <w:t xml:space="preserve"> and </w:t>
      </w:r>
      <w:proofErr w:type="spellStart"/>
      <w:r w:rsidRPr="004E7B58">
        <w:t>objectivity</w:t>
      </w:r>
      <w:proofErr w:type="spellEnd"/>
      <w:r w:rsidRPr="004E7B58">
        <w:t xml:space="preserve"> in </w:t>
      </w:r>
      <w:proofErr w:type="spellStart"/>
      <w:r w:rsidRPr="004E7B58">
        <w:t>Polish</w:t>
      </w:r>
      <w:proofErr w:type="spellEnd"/>
      <w:r w:rsidRPr="004E7B58">
        <w:t xml:space="preserve"> </w:t>
      </w:r>
      <w:proofErr w:type="spellStart"/>
      <w:r w:rsidRPr="004E7B58">
        <w:t>daily</w:t>
      </w:r>
      <w:proofErr w:type="spellEnd"/>
      <w:r w:rsidRPr="004E7B58">
        <w:t xml:space="preserve"> </w:t>
      </w:r>
      <w:proofErr w:type="spellStart"/>
      <w:r w:rsidRPr="004E7B58">
        <w:t>quality</w:t>
      </w:r>
      <w:proofErr w:type="spellEnd"/>
      <w:r w:rsidRPr="004E7B58">
        <w:t xml:space="preserve"> </w:t>
      </w:r>
      <w:proofErr w:type="spellStart"/>
      <w:r w:rsidRPr="004E7B58">
        <w:t>newspapers</w:t>
      </w:r>
      <w:proofErr w:type="spellEnd"/>
      <w:r w:rsidRPr="004E7B58">
        <w:t xml:space="preserve">”. </w:t>
      </w:r>
      <w:r>
        <w:t>Ponadto, w konferencji uczestniczyli badacze z ośrodków naukowych we Wrocławiu, Lublinie, Krakowie i Poznaniu.</w:t>
      </w:r>
    </w:p>
    <w:p w:rsidR="00685D72" w:rsidRDefault="00685D72" w:rsidP="00685D72">
      <w:pPr>
        <w:spacing w:line="360" w:lineRule="auto"/>
        <w:ind w:left="284"/>
        <w:jc w:val="both"/>
      </w:pPr>
    </w:p>
    <w:p w:rsidR="00685D72" w:rsidRPr="00AE2173" w:rsidRDefault="00685D72" w:rsidP="00685D72">
      <w:pPr>
        <w:pStyle w:val="Akapitzlist"/>
        <w:numPr>
          <w:ilvl w:val="0"/>
          <w:numId w:val="12"/>
        </w:numPr>
        <w:spacing w:line="360" w:lineRule="auto"/>
        <w:jc w:val="both"/>
        <w:rPr>
          <w:b/>
        </w:rPr>
      </w:pPr>
      <w:r w:rsidRPr="00AE2173">
        <w:rPr>
          <w:b/>
          <w:bCs/>
        </w:rPr>
        <w:t xml:space="preserve">61 Konferencja ICA, Boston, </w:t>
      </w:r>
      <w:r w:rsidR="004E7B58">
        <w:rPr>
          <w:b/>
          <w:bCs/>
        </w:rPr>
        <w:t>26-30.</w:t>
      </w:r>
      <w:r w:rsidRPr="00AE2173">
        <w:rPr>
          <w:b/>
          <w:bCs/>
        </w:rPr>
        <w:t>05.2011 r.</w:t>
      </w:r>
    </w:p>
    <w:p w:rsidR="00685D72" w:rsidRDefault="00685D72" w:rsidP="004E7B58">
      <w:pPr>
        <w:pStyle w:val="Standard"/>
        <w:spacing w:line="360" w:lineRule="auto"/>
        <w:jc w:val="both"/>
      </w:pPr>
      <w:r>
        <w:rPr>
          <w:rFonts w:cs="Times New Roman"/>
          <w:color w:val="000000"/>
        </w:rPr>
        <w:t>Na 61. Konferencję ICA w Bostonie, PTKS</w:t>
      </w:r>
      <w:r w:rsidR="004E7B58">
        <w:rPr>
          <w:rFonts w:cs="Times New Roman"/>
          <w:color w:val="000000"/>
        </w:rPr>
        <w:t xml:space="preserve"> </w:t>
      </w:r>
      <w:r>
        <w:rPr>
          <w:rFonts w:cs="Times New Roman"/>
          <w:color w:val="000000"/>
        </w:rPr>
        <w:t xml:space="preserve"> jako członek zbiorowy, zgłosił panel pt. </w:t>
      </w:r>
      <w:r>
        <w:t>„</w:t>
      </w:r>
      <w:proofErr w:type="spellStart"/>
      <w:r>
        <w:rPr>
          <w:rFonts w:cs="Times New Roman"/>
          <w:color w:val="000000"/>
        </w:rPr>
        <w:t>Back</w:t>
      </w:r>
      <w:proofErr w:type="spellEnd"/>
      <w:r>
        <w:rPr>
          <w:rFonts w:cs="Times New Roman"/>
          <w:color w:val="000000"/>
        </w:rPr>
        <w:t xml:space="preserve"> to Planet Earth (</w:t>
      </w:r>
      <w:proofErr w:type="spellStart"/>
      <w:r>
        <w:rPr>
          <w:rFonts w:cs="Times New Roman"/>
          <w:color w:val="000000"/>
        </w:rPr>
        <w:t>or</w:t>
      </w:r>
      <w:proofErr w:type="spellEnd"/>
      <w:r>
        <w:rPr>
          <w:rFonts w:cs="Times New Roman"/>
          <w:color w:val="000000"/>
        </w:rPr>
        <w:t xml:space="preserve"> </w:t>
      </w:r>
      <w:proofErr w:type="spellStart"/>
      <w:r>
        <w:rPr>
          <w:rFonts w:cs="Times New Roman"/>
          <w:color w:val="000000"/>
        </w:rPr>
        <w:t>Society</w:t>
      </w:r>
      <w:proofErr w:type="spellEnd"/>
      <w:r>
        <w:rPr>
          <w:rFonts w:cs="Times New Roman"/>
          <w:color w:val="000000"/>
        </w:rPr>
        <w:t xml:space="preserve">): Public Relations and </w:t>
      </w:r>
      <w:proofErr w:type="spellStart"/>
      <w:r>
        <w:rPr>
          <w:rFonts w:cs="Times New Roman"/>
          <w:color w:val="000000"/>
        </w:rPr>
        <w:t>Social</w:t>
      </w:r>
      <w:proofErr w:type="spellEnd"/>
      <w:r>
        <w:rPr>
          <w:rFonts w:cs="Times New Roman"/>
          <w:color w:val="000000"/>
        </w:rPr>
        <w:t xml:space="preserve"> Media”, który odbył się 29.05.2011 r. Panel poświęcony był  najnowszym badaniom public relations i perspektywom rozwoju tej dyscypliny wiedzy i praktyki komunikacyjnej. Głównym referentem był prof. James E. </w:t>
      </w:r>
      <w:proofErr w:type="spellStart"/>
      <w:r>
        <w:rPr>
          <w:rFonts w:cs="Times New Roman"/>
          <w:color w:val="000000"/>
        </w:rPr>
        <w:t>Grunig</w:t>
      </w:r>
      <w:proofErr w:type="spellEnd"/>
      <w:r>
        <w:rPr>
          <w:rFonts w:cs="Times New Roman"/>
          <w:color w:val="000000"/>
        </w:rPr>
        <w:t xml:space="preserve"> </w:t>
      </w:r>
      <w:r>
        <w:rPr>
          <w:rFonts w:cs="Times New Roman"/>
          <w:color w:val="000000"/>
        </w:rPr>
        <w:lastRenderedPageBreak/>
        <w:t xml:space="preserve">- światowej sławy badacz rozwoju strategicznych funkcji public relations. Poza nim o badaniach nad rolą PR pełnioną w różnych organizacjach krajowych oraz państwie mówili naukowcy z Austrii (Astrid </w:t>
      </w:r>
      <w:proofErr w:type="spellStart"/>
      <w:r>
        <w:rPr>
          <w:rFonts w:cs="Times New Roman"/>
          <w:color w:val="000000"/>
        </w:rPr>
        <w:t>Spatzier</w:t>
      </w:r>
      <w:proofErr w:type="spellEnd"/>
      <w:r>
        <w:rPr>
          <w:rFonts w:cs="Times New Roman"/>
          <w:color w:val="000000"/>
        </w:rPr>
        <w:t xml:space="preserve">, Uniwersytet w Salzburgu), Hiszpanii (Maria </w:t>
      </w:r>
      <w:proofErr w:type="spellStart"/>
      <w:r>
        <w:rPr>
          <w:rFonts w:cs="Times New Roman"/>
          <w:color w:val="000000"/>
        </w:rPr>
        <w:t>Jose</w:t>
      </w:r>
      <w:proofErr w:type="spellEnd"/>
      <w:r>
        <w:rPr>
          <w:rFonts w:cs="Times New Roman"/>
          <w:color w:val="000000"/>
        </w:rPr>
        <w:t xml:space="preserve"> </w:t>
      </w:r>
      <w:proofErr w:type="spellStart"/>
      <w:r>
        <w:rPr>
          <w:rFonts w:cs="Times New Roman"/>
          <w:color w:val="000000"/>
        </w:rPr>
        <w:t>Canel</w:t>
      </w:r>
      <w:proofErr w:type="spellEnd"/>
      <w:r>
        <w:rPr>
          <w:rFonts w:cs="Times New Roman"/>
          <w:color w:val="000000"/>
        </w:rPr>
        <w:t xml:space="preserve"> Crespo, </w:t>
      </w:r>
      <w:proofErr w:type="spellStart"/>
      <w:r>
        <w:rPr>
          <w:rFonts w:cs="Times New Roman"/>
          <w:color w:val="000000"/>
        </w:rPr>
        <w:t>Complutense</w:t>
      </w:r>
      <w:proofErr w:type="spellEnd"/>
      <w:r>
        <w:rPr>
          <w:rFonts w:cs="Times New Roman"/>
          <w:color w:val="000000"/>
        </w:rPr>
        <w:t xml:space="preserve"> Uniwersytet w Madrycie) oraz Polski (Jacek Barlik i Jerzy Olędzki, Uniwersytet Warszawski). Wszyscy </w:t>
      </w:r>
      <w:r w:rsidR="004E7B58">
        <w:rPr>
          <w:rFonts w:cs="Times New Roman"/>
          <w:color w:val="000000"/>
        </w:rPr>
        <w:t>uczestnicy panelu</w:t>
      </w:r>
      <w:r>
        <w:rPr>
          <w:rFonts w:cs="Times New Roman"/>
          <w:color w:val="000000"/>
        </w:rPr>
        <w:t xml:space="preserve"> byli także autorami artykułów, które zostały opublikowane w wiosennym tomie „Central European Journal of Communication” (vol. 4, Spring 2011). Sam panel, jak i towarzysząca mu promocja wiosennego tomu „CEJC” w</w:t>
      </w:r>
      <w:r w:rsidR="004E7B58">
        <w:rPr>
          <w:rFonts w:cs="Times New Roman"/>
          <w:color w:val="000000"/>
        </w:rPr>
        <w:t>z</w:t>
      </w:r>
      <w:r>
        <w:rPr>
          <w:rFonts w:cs="Times New Roman"/>
          <w:color w:val="000000"/>
        </w:rPr>
        <w:t>budziły duże zainteresowanie w środowisku naukowców zainteresowanych tą problematyką. Teksty referatów  zaprezentowanych w Bostonie ukazały się w polskojęzycznej publikacji pod red. prof. Jerzego Olędzkiego „Public relations we współczesnym świecie: między służbą organizacji i społeczeństwu” (Warszawa 2011).</w:t>
      </w:r>
    </w:p>
    <w:p w:rsidR="00685D72" w:rsidRDefault="00685D72" w:rsidP="00685D72">
      <w:pPr>
        <w:pStyle w:val="Standard"/>
        <w:spacing w:line="360" w:lineRule="auto"/>
        <w:jc w:val="both"/>
      </w:pPr>
      <w:r>
        <w:rPr>
          <w:rFonts w:cs="Times New Roman"/>
          <w:b/>
          <w:bCs/>
          <w:color w:val="000000"/>
        </w:rPr>
        <w:t xml:space="preserve">         </w:t>
      </w:r>
      <w:r>
        <w:rPr>
          <w:rFonts w:cs="Times New Roman"/>
          <w:color w:val="000000"/>
        </w:rPr>
        <w:t xml:space="preserve">Podczas spotkań roboczych kilku sekcji ICA oraz paneli dyskusyjnych polscy uczestnicy przedstawiali najnowsze wydanie „Central European Journal of Communication” oraz informowali o działalności Polskiego Towarzystwa Komunikacji Społecznej. Duże zainteresowanie budziły prezentacje o PTKS i periodyku „CEJC” przygotowane przez dr Agnieszkę Stępińską </w:t>
      </w:r>
      <w:r w:rsidR="004A011C">
        <w:rPr>
          <w:rFonts w:cs="Times New Roman"/>
          <w:color w:val="000000"/>
        </w:rPr>
        <w:t>podczas zebrania</w:t>
      </w:r>
      <w:r>
        <w:rPr>
          <w:rFonts w:cs="Times New Roman"/>
          <w:color w:val="000000"/>
        </w:rPr>
        <w:t xml:space="preserve"> sekcji Komunikowanie Polityczne.</w:t>
      </w:r>
    </w:p>
    <w:p w:rsidR="00685D72" w:rsidRDefault="00685D72" w:rsidP="00685D72">
      <w:pPr>
        <w:pStyle w:val="Akapitzlist"/>
        <w:spacing w:line="360" w:lineRule="auto"/>
        <w:ind w:left="644"/>
        <w:jc w:val="both"/>
        <w:rPr>
          <w:bCs/>
        </w:rPr>
      </w:pPr>
    </w:p>
    <w:p w:rsidR="004A011C" w:rsidRDefault="004A011C" w:rsidP="004A011C">
      <w:pPr>
        <w:pStyle w:val="Akapitzlist"/>
        <w:numPr>
          <w:ilvl w:val="0"/>
          <w:numId w:val="12"/>
        </w:numPr>
        <w:spacing w:line="360" w:lineRule="auto"/>
        <w:jc w:val="both"/>
        <w:rPr>
          <w:b/>
          <w:bCs/>
          <w:lang w:val="en-US"/>
        </w:rPr>
      </w:pPr>
      <w:r>
        <w:rPr>
          <w:b/>
          <w:bCs/>
          <w:lang w:val="en-US"/>
        </w:rPr>
        <w:t>The 3</w:t>
      </w:r>
      <w:r w:rsidRPr="004B4B6D">
        <w:rPr>
          <w:b/>
          <w:bCs/>
          <w:vertAlign w:val="superscript"/>
          <w:lang w:val="en-US"/>
        </w:rPr>
        <w:t>rd</w:t>
      </w:r>
      <w:r>
        <w:rPr>
          <w:b/>
          <w:bCs/>
          <w:lang w:val="en-US"/>
        </w:rPr>
        <w:t xml:space="preserve"> </w:t>
      </w:r>
      <w:r w:rsidRPr="00067E92">
        <w:rPr>
          <w:b/>
          <w:bCs/>
          <w:lang w:val="en-US"/>
        </w:rPr>
        <w:t>International Media Readings</w:t>
      </w:r>
      <w:r>
        <w:rPr>
          <w:b/>
          <w:bCs/>
          <w:lang w:val="en-US"/>
        </w:rPr>
        <w:t xml:space="preserve"> Mass Media and Communication “Journalistic Cultures: Facing Social and Technological, Changes”,  </w:t>
      </w:r>
      <w:r w:rsidRPr="00067E92">
        <w:rPr>
          <w:b/>
          <w:bCs/>
          <w:lang w:val="en-US"/>
        </w:rPr>
        <w:t xml:space="preserve"> </w:t>
      </w:r>
      <w:proofErr w:type="spellStart"/>
      <w:r w:rsidRPr="00067E92">
        <w:rPr>
          <w:b/>
          <w:bCs/>
          <w:lang w:val="en-US"/>
        </w:rPr>
        <w:t>Moskwa</w:t>
      </w:r>
      <w:proofErr w:type="spellEnd"/>
      <w:r>
        <w:rPr>
          <w:b/>
          <w:bCs/>
          <w:lang w:val="en-US"/>
        </w:rPr>
        <w:t xml:space="preserve"> </w:t>
      </w:r>
      <w:r w:rsidRPr="00067E92">
        <w:rPr>
          <w:b/>
          <w:bCs/>
          <w:lang w:val="en-US"/>
        </w:rPr>
        <w:t xml:space="preserve"> (</w:t>
      </w:r>
      <w:proofErr w:type="spellStart"/>
      <w:r>
        <w:rPr>
          <w:b/>
          <w:bCs/>
          <w:lang w:val="en-US"/>
        </w:rPr>
        <w:t>Rosja</w:t>
      </w:r>
      <w:proofErr w:type="spellEnd"/>
      <w:r>
        <w:rPr>
          <w:b/>
          <w:bCs/>
          <w:lang w:val="en-US"/>
        </w:rPr>
        <w:t>), 10-12.11.</w:t>
      </w:r>
      <w:r w:rsidRPr="00067E92">
        <w:rPr>
          <w:b/>
          <w:bCs/>
          <w:lang w:val="en-US"/>
        </w:rPr>
        <w:t>2011</w:t>
      </w:r>
      <w:r>
        <w:rPr>
          <w:b/>
          <w:bCs/>
          <w:lang w:val="en-US"/>
        </w:rPr>
        <w:t xml:space="preserve"> r.</w:t>
      </w:r>
    </w:p>
    <w:p w:rsidR="004A011C" w:rsidRDefault="004A011C" w:rsidP="004A011C">
      <w:pPr>
        <w:spacing w:line="360" w:lineRule="auto"/>
        <w:jc w:val="both"/>
        <w:rPr>
          <w:bCs/>
        </w:rPr>
      </w:pPr>
      <w:r w:rsidRPr="0010537E">
        <w:rPr>
          <w:bCs/>
        </w:rPr>
        <w:t>PTKS było repr</w:t>
      </w:r>
      <w:r>
        <w:rPr>
          <w:bCs/>
        </w:rPr>
        <w:t>e</w:t>
      </w:r>
      <w:r w:rsidRPr="0010537E">
        <w:rPr>
          <w:bCs/>
        </w:rPr>
        <w:t>z</w:t>
      </w:r>
      <w:r>
        <w:rPr>
          <w:bCs/>
        </w:rPr>
        <w:t>e</w:t>
      </w:r>
      <w:r w:rsidRPr="0010537E">
        <w:rPr>
          <w:bCs/>
        </w:rPr>
        <w:t xml:space="preserve">ntowane  podczas  </w:t>
      </w:r>
      <w:r>
        <w:rPr>
          <w:bCs/>
        </w:rPr>
        <w:t xml:space="preserve"> </w:t>
      </w:r>
      <w:r w:rsidRPr="0010537E">
        <w:rPr>
          <w:bCs/>
        </w:rPr>
        <w:t>konferencji organi</w:t>
      </w:r>
      <w:r>
        <w:rPr>
          <w:bCs/>
        </w:rPr>
        <w:t>z</w:t>
      </w:r>
      <w:r w:rsidRPr="0010537E">
        <w:rPr>
          <w:bCs/>
        </w:rPr>
        <w:t>ow</w:t>
      </w:r>
      <w:r>
        <w:rPr>
          <w:bCs/>
        </w:rPr>
        <w:t>an</w:t>
      </w:r>
      <w:r w:rsidRPr="0010537E">
        <w:rPr>
          <w:bCs/>
        </w:rPr>
        <w:t>ej przez Wydział Dziennik</w:t>
      </w:r>
      <w:r>
        <w:rPr>
          <w:bCs/>
        </w:rPr>
        <w:t>arstwa Uniwersytetu Łomonosowa. Cykliczne  spotkania w Moskwie cieszą się dużym zainteresowaniem badaczy mediów i komunikowania w Rosji. Była to okazja do nawiązania bliższych kontaktów z przedstawicielami rosyjskich uczelni.  Podczas konferencji odbyła się sesja prezentująca działalność PTKS i promocja  „Central European Journal of Communication”.</w:t>
      </w:r>
    </w:p>
    <w:p w:rsidR="004A011C" w:rsidRPr="004A011C" w:rsidRDefault="004A011C" w:rsidP="004A011C">
      <w:pPr>
        <w:pStyle w:val="Akapitzlist"/>
        <w:spacing w:line="360" w:lineRule="auto"/>
        <w:ind w:left="644"/>
        <w:jc w:val="both"/>
        <w:rPr>
          <w:b/>
          <w:bCs/>
        </w:rPr>
      </w:pPr>
    </w:p>
    <w:p w:rsidR="00685D72" w:rsidRDefault="00685D72" w:rsidP="004A011C">
      <w:pPr>
        <w:pStyle w:val="Akapitzlist"/>
        <w:numPr>
          <w:ilvl w:val="0"/>
          <w:numId w:val="12"/>
        </w:numPr>
        <w:spacing w:line="360" w:lineRule="auto"/>
        <w:jc w:val="both"/>
        <w:rPr>
          <w:b/>
          <w:bCs/>
          <w:lang w:val="en-US"/>
        </w:rPr>
      </w:pPr>
      <w:r w:rsidRPr="00AE2173">
        <w:rPr>
          <w:b/>
          <w:bCs/>
          <w:lang w:val="en-US"/>
        </w:rPr>
        <w:t xml:space="preserve">V Central and Eastern European Communication and Media Conference, </w:t>
      </w:r>
      <w:r w:rsidR="004E7B58">
        <w:rPr>
          <w:b/>
          <w:bCs/>
          <w:lang w:val="en-US"/>
        </w:rPr>
        <w:t>(</w:t>
      </w:r>
      <w:proofErr w:type="spellStart"/>
      <w:r w:rsidRPr="00AE2173">
        <w:rPr>
          <w:b/>
          <w:bCs/>
          <w:lang w:val="en-US"/>
        </w:rPr>
        <w:t>CEECom</w:t>
      </w:r>
      <w:proofErr w:type="spellEnd"/>
      <w:r w:rsidR="004E7B58">
        <w:rPr>
          <w:b/>
          <w:bCs/>
          <w:lang w:val="en-US"/>
        </w:rPr>
        <w:t>)</w:t>
      </w:r>
      <w:r w:rsidRPr="00AE2173">
        <w:rPr>
          <w:b/>
          <w:bCs/>
          <w:lang w:val="en-US"/>
        </w:rPr>
        <w:t xml:space="preserve"> </w:t>
      </w:r>
      <w:r w:rsidR="004E7B58">
        <w:rPr>
          <w:b/>
          <w:bCs/>
          <w:lang w:val="en-US"/>
        </w:rPr>
        <w:t>“</w:t>
      </w:r>
      <w:r w:rsidR="004E7B58" w:rsidRPr="004E7B58">
        <w:rPr>
          <w:b/>
          <w:lang w:val="en-US"/>
        </w:rPr>
        <w:t>Media, Power and Empowerment"</w:t>
      </w:r>
      <w:r w:rsidR="004E7B58">
        <w:rPr>
          <w:b/>
          <w:lang w:val="en-US"/>
        </w:rPr>
        <w:t>,</w:t>
      </w:r>
      <w:r w:rsidR="004E7B58" w:rsidRPr="004E7B58">
        <w:rPr>
          <w:b/>
          <w:lang w:val="en-US"/>
        </w:rPr>
        <w:t xml:space="preserve"> </w:t>
      </w:r>
      <w:proofErr w:type="spellStart"/>
      <w:r w:rsidRPr="00AE2173">
        <w:rPr>
          <w:b/>
          <w:bCs/>
          <w:lang w:val="en-US"/>
        </w:rPr>
        <w:t>Praga</w:t>
      </w:r>
      <w:proofErr w:type="spellEnd"/>
      <w:r w:rsidRPr="00AE2173">
        <w:rPr>
          <w:b/>
          <w:bCs/>
          <w:lang w:val="en-US"/>
        </w:rPr>
        <w:t xml:space="preserve"> (</w:t>
      </w:r>
      <w:proofErr w:type="spellStart"/>
      <w:r w:rsidRPr="00AE2173">
        <w:rPr>
          <w:b/>
          <w:bCs/>
          <w:lang w:val="en-US"/>
        </w:rPr>
        <w:t>Czechy</w:t>
      </w:r>
      <w:proofErr w:type="spellEnd"/>
      <w:r w:rsidRPr="00AE2173">
        <w:rPr>
          <w:b/>
          <w:bCs/>
          <w:lang w:val="en-US"/>
        </w:rPr>
        <w:t>), 27-28.04.2012</w:t>
      </w:r>
    </w:p>
    <w:p w:rsidR="00685D72" w:rsidRPr="00142F57" w:rsidRDefault="00685D72" w:rsidP="004E7B58">
      <w:pPr>
        <w:pStyle w:val="Tekstpodstawowy"/>
        <w:spacing w:after="0" w:line="360" w:lineRule="auto"/>
        <w:jc w:val="both"/>
      </w:pPr>
      <w:r w:rsidRPr="004E7B58">
        <w:t>Konferencj</w:t>
      </w:r>
      <w:r w:rsidR="004E7B58" w:rsidRPr="004E7B58">
        <w:t xml:space="preserve">a w Pradze </w:t>
      </w:r>
      <w:r w:rsidR="004E7B58">
        <w:t xml:space="preserve">pt. </w:t>
      </w:r>
      <w:r w:rsidR="004E7B58" w:rsidRPr="004E7B58">
        <w:t xml:space="preserve">„ Media, Power and Empowerment"   </w:t>
      </w:r>
      <w:r w:rsidR="004E7B58">
        <w:t>była już piątym spotkaniem badaczy   ze Wschodniej   i Środkowej Europy.   U</w:t>
      </w:r>
      <w:r w:rsidRPr="00142F57">
        <w:t xml:space="preserve">czestniczyło </w:t>
      </w:r>
      <w:r w:rsidR="004E7B58">
        <w:t xml:space="preserve">w niej </w:t>
      </w:r>
      <w:r w:rsidRPr="00142F57">
        <w:t xml:space="preserve">ponad 150 osób z 27 państw: Białorusi, Belgii, Bułgarii, Chorwacji, Czech, Estonii, Finlandii, Francji, Gruzji, Grecji, Hiszpanii, Kanady, Kazachstanu, Korei Południowej, Litwy, Łotwy, Niemiec, Polski, Portugalii, Rumunii,  Serbii, Słowacji, Słowenii, Turcji, USA, Węgier i Wielkiej Brytanii. </w:t>
      </w:r>
    </w:p>
    <w:p w:rsidR="00685D72" w:rsidRPr="00142F57" w:rsidRDefault="00685D72" w:rsidP="004E7B58">
      <w:pPr>
        <w:pStyle w:val="Tekstpodstawowy"/>
        <w:spacing w:after="0" w:line="360" w:lineRule="auto"/>
        <w:jc w:val="both"/>
      </w:pPr>
      <w:r w:rsidRPr="00142F57">
        <w:lastRenderedPageBreak/>
        <w:tab/>
        <w:t>Konferencji towarzyszyło spotkanie przedstawicieli redakcji czasopism naukowych. Spotkanie to poprowadził dr Michał Głowacki z Uniwersytetu Warszawskiego. W spotkaniu uczestniczyli także:  prof. Bogusława Dobek-Ostrowska (</w:t>
      </w:r>
      <w:r w:rsidRPr="00142F57">
        <w:rPr>
          <w:i/>
          <w:iCs/>
        </w:rPr>
        <w:t>Central European Journal of Communication</w:t>
      </w:r>
      <w:r w:rsidRPr="00142F57">
        <w:t xml:space="preserve">), </w:t>
      </w:r>
      <w:proofErr w:type="spellStart"/>
      <w:r w:rsidRPr="00142F57">
        <w:t>Miroljub</w:t>
      </w:r>
      <w:proofErr w:type="spellEnd"/>
      <w:r w:rsidRPr="00142F57">
        <w:t xml:space="preserve"> </w:t>
      </w:r>
      <w:proofErr w:type="spellStart"/>
      <w:r w:rsidRPr="00142F57">
        <w:t>Radojković</w:t>
      </w:r>
      <w:proofErr w:type="spellEnd"/>
      <w:r w:rsidRPr="00142F57">
        <w:t xml:space="preserve"> z Serbii (</w:t>
      </w:r>
      <w:r w:rsidRPr="00142F57">
        <w:rPr>
          <w:i/>
          <w:iCs/>
        </w:rPr>
        <w:t xml:space="preserve">Communication Management </w:t>
      </w:r>
      <w:proofErr w:type="spellStart"/>
      <w:r w:rsidRPr="00142F57">
        <w:rPr>
          <w:i/>
          <w:iCs/>
        </w:rPr>
        <w:t>Quarterly</w:t>
      </w:r>
      <w:proofErr w:type="spellEnd"/>
      <w:r w:rsidRPr="00142F57">
        <w:rPr>
          <w:i/>
          <w:iCs/>
        </w:rPr>
        <w:t>)</w:t>
      </w:r>
      <w:r w:rsidRPr="00142F57">
        <w:t>,   Martin Solik ze Słowacji (</w:t>
      </w:r>
      <w:r w:rsidRPr="00142F57">
        <w:rPr>
          <w:i/>
          <w:iCs/>
        </w:rPr>
        <w:t xml:space="preserve">Communication </w:t>
      </w:r>
      <w:proofErr w:type="spellStart"/>
      <w:r w:rsidRPr="00142F57">
        <w:rPr>
          <w:i/>
          <w:iCs/>
        </w:rPr>
        <w:t>Today</w:t>
      </w:r>
      <w:proofErr w:type="spellEnd"/>
      <w:r w:rsidRPr="00142F57">
        <w:t xml:space="preserve">), </w:t>
      </w:r>
      <w:proofErr w:type="spellStart"/>
      <w:r w:rsidRPr="00142F57">
        <w:t>Branislav</w:t>
      </w:r>
      <w:proofErr w:type="spellEnd"/>
      <w:r w:rsidRPr="00142F57">
        <w:t xml:space="preserve"> </w:t>
      </w:r>
      <w:proofErr w:type="spellStart"/>
      <w:r w:rsidRPr="00142F57">
        <w:t>Ondrášik</w:t>
      </w:r>
      <w:proofErr w:type="spellEnd"/>
      <w:r w:rsidRPr="00142F57">
        <w:t xml:space="preserve"> ze Słowacji (</w:t>
      </w:r>
      <w:r w:rsidRPr="00142F57">
        <w:rPr>
          <w:i/>
          <w:iCs/>
        </w:rPr>
        <w:t xml:space="preserve">Global Media Journal The </w:t>
      </w:r>
      <w:proofErr w:type="spellStart"/>
      <w:r w:rsidRPr="00142F57">
        <w:rPr>
          <w:i/>
          <w:iCs/>
        </w:rPr>
        <w:t>Slovak</w:t>
      </w:r>
      <w:proofErr w:type="spellEnd"/>
      <w:r w:rsidRPr="00142F57">
        <w:rPr>
          <w:i/>
          <w:iCs/>
        </w:rPr>
        <w:t xml:space="preserve"> Edition</w:t>
      </w:r>
      <w:r w:rsidRPr="00142F57">
        <w:t xml:space="preserve">), Daria </w:t>
      </w:r>
      <w:proofErr w:type="spellStart"/>
      <w:r w:rsidRPr="00142F57">
        <w:t>Mustić</w:t>
      </w:r>
      <w:proofErr w:type="spellEnd"/>
      <w:r w:rsidRPr="00142F57">
        <w:t xml:space="preserve"> z Chorwacji (</w:t>
      </w:r>
      <w:proofErr w:type="spellStart"/>
      <w:r w:rsidRPr="00142F57">
        <w:rPr>
          <w:i/>
          <w:iCs/>
        </w:rPr>
        <w:t>Informatologia</w:t>
      </w:r>
      <w:proofErr w:type="spellEnd"/>
      <w:r w:rsidRPr="00142F57">
        <w:t xml:space="preserve">), </w:t>
      </w:r>
      <w:proofErr w:type="spellStart"/>
      <w:r w:rsidRPr="00142F57">
        <w:t>Slavko</w:t>
      </w:r>
      <w:proofErr w:type="spellEnd"/>
      <w:r w:rsidRPr="00142F57">
        <w:t xml:space="preserve"> </w:t>
      </w:r>
      <w:proofErr w:type="spellStart"/>
      <w:r w:rsidRPr="00142F57">
        <w:t>Spichal</w:t>
      </w:r>
      <w:proofErr w:type="spellEnd"/>
      <w:r w:rsidRPr="00142F57">
        <w:t xml:space="preserve"> ze Słowenii (</w:t>
      </w:r>
      <w:proofErr w:type="spellStart"/>
      <w:r w:rsidRPr="00142F57">
        <w:rPr>
          <w:i/>
          <w:iCs/>
        </w:rPr>
        <w:t>Javnost</w:t>
      </w:r>
      <w:proofErr w:type="spellEnd"/>
      <w:r w:rsidRPr="00142F57">
        <w:rPr>
          <w:i/>
          <w:iCs/>
        </w:rPr>
        <w:t>: The Public</w:t>
      </w:r>
      <w:r w:rsidRPr="00142F57">
        <w:t xml:space="preserve">), Lenka </w:t>
      </w:r>
      <w:proofErr w:type="spellStart"/>
      <w:r w:rsidRPr="00142F57">
        <w:t>Waschková</w:t>
      </w:r>
      <w:proofErr w:type="spellEnd"/>
      <w:r w:rsidRPr="00142F57">
        <w:t xml:space="preserve"> </w:t>
      </w:r>
      <w:proofErr w:type="spellStart"/>
      <w:r w:rsidRPr="00142F57">
        <w:t>Císařova</w:t>
      </w:r>
      <w:proofErr w:type="spellEnd"/>
      <w:r w:rsidRPr="00142F57">
        <w:t xml:space="preserve"> z Czech (</w:t>
      </w:r>
      <w:r w:rsidRPr="00142F57">
        <w:rPr>
          <w:i/>
          <w:iCs/>
        </w:rPr>
        <w:t xml:space="preserve">Media </w:t>
      </w:r>
      <w:proofErr w:type="spellStart"/>
      <w:r w:rsidRPr="00142F57">
        <w:rPr>
          <w:i/>
          <w:iCs/>
        </w:rPr>
        <w:t>Studies</w:t>
      </w:r>
      <w:proofErr w:type="spellEnd"/>
      <w:r w:rsidRPr="00142F57">
        <w:rPr>
          <w:i/>
          <w:iCs/>
        </w:rPr>
        <w:t xml:space="preserve"> Journal</w:t>
      </w:r>
      <w:r w:rsidRPr="00142F57">
        <w:t xml:space="preserve">) oraz </w:t>
      </w:r>
      <w:proofErr w:type="spellStart"/>
      <w:r w:rsidRPr="00142F57">
        <w:t>Aukse</w:t>
      </w:r>
      <w:proofErr w:type="spellEnd"/>
      <w:r w:rsidRPr="00142F57">
        <w:t xml:space="preserve"> </w:t>
      </w:r>
      <w:proofErr w:type="spellStart"/>
      <w:r w:rsidRPr="00142F57">
        <w:t>Balčytiene</w:t>
      </w:r>
      <w:proofErr w:type="spellEnd"/>
      <w:r w:rsidRPr="00142F57">
        <w:t xml:space="preserve"> z Litwy (</w:t>
      </w:r>
      <w:r w:rsidRPr="00142F57">
        <w:rPr>
          <w:i/>
          <w:iCs/>
        </w:rPr>
        <w:t xml:space="preserve">Media </w:t>
      </w:r>
      <w:proofErr w:type="spellStart"/>
      <w:r w:rsidRPr="00142F57">
        <w:rPr>
          <w:i/>
          <w:iCs/>
        </w:rPr>
        <w:t>Transformations</w:t>
      </w:r>
      <w:proofErr w:type="spellEnd"/>
      <w:r w:rsidRPr="00142F57">
        <w:t xml:space="preserve">) i </w:t>
      </w:r>
      <w:proofErr w:type="spellStart"/>
      <w:r w:rsidRPr="00142F57">
        <w:t>Raluca</w:t>
      </w:r>
      <w:proofErr w:type="spellEnd"/>
      <w:r w:rsidRPr="00142F57">
        <w:t xml:space="preserve"> Radu z Rumunii (</w:t>
      </w:r>
      <w:proofErr w:type="spellStart"/>
      <w:r w:rsidRPr="00142F57">
        <w:rPr>
          <w:i/>
          <w:iCs/>
        </w:rPr>
        <w:t>Romanian</w:t>
      </w:r>
      <w:proofErr w:type="spellEnd"/>
      <w:r w:rsidRPr="00142F57">
        <w:rPr>
          <w:i/>
          <w:iCs/>
        </w:rPr>
        <w:t xml:space="preserve"> Journal of </w:t>
      </w:r>
      <w:proofErr w:type="spellStart"/>
      <w:r w:rsidRPr="00142F57">
        <w:rPr>
          <w:i/>
          <w:iCs/>
        </w:rPr>
        <w:t>Journalism</w:t>
      </w:r>
      <w:proofErr w:type="spellEnd"/>
      <w:r w:rsidRPr="00142F57">
        <w:rPr>
          <w:i/>
          <w:iCs/>
        </w:rPr>
        <w:t xml:space="preserve"> and Communication</w:t>
      </w:r>
      <w:r w:rsidRPr="00142F57">
        <w:t>).</w:t>
      </w:r>
    </w:p>
    <w:p w:rsidR="0010537E" w:rsidRPr="0010537E" w:rsidRDefault="0010537E" w:rsidP="00067E92">
      <w:pPr>
        <w:spacing w:line="360" w:lineRule="auto"/>
        <w:jc w:val="both"/>
        <w:rPr>
          <w:bCs/>
        </w:rPr>
      </w:pPr>
    </w:p>
    <w:p w:rsidR="00685D72" w:rsidRDefault="00685D72" w:rsidP="004A011C">
      <w:pPr>
        <w:pStyle w:val="Akapitzlist"/>
        <w:numPr>
          <w:ilvl w:val="0"/>
          <w:numId w:val="12"/>
        </w:numPr>
        <w:spacing w:line="360" w:lineRule="auto"/>
        <w:jc w:val="both"/>
        <w:rPr>
          <w:b/>
          <w:bCs/>
        </w:rPr>
      </w:pPr>
      <w:r w:rsidRPr="00ED5F29">
        <w:rPr>
          <w:b/>
          <w:bCs/>
        </w:rPr>
        <w:t>62 Konferencja ICA, Phoenix (USA), 24-28.05.2012 r.</w:t>
      </w:r>
    </w:p>
    <w:p w:rsidR="00685D72" w:rsidRDefault="00685D72" w:rsidP="004E7B58">
      <w:pPr>
        <w:pStyle w:val="Textbody"/>
        <w:spacing w:after="0" w:line="360" w:lineRule="auto"/>
        <w:jc w:val="both"/>
      </w:pPr>
      <w:r>
        <w:t>Polskie Towarzystwo Komunikacji Społecznej zorganizowało pod swoim patronatem sesję pt. "</w:t>
      </w:r>
      <w:proofErr w:type="spellStart"/>
      <w:r>
        <w:t>Journalistic</w:t>
      </w:r>
      <w:proofErr w:type="spellEnd"/>
      <w:r>
        <w:t xml:space="preserve"> </w:t>
      </w:r>
      <w:proofErr w:type="spellStart"/>
      <w:r>
        <w:t>Professionalization</w:t>
      </w:r>
      <w:proofErr w:type="spellEnd"/>
      <w:r>
        <w:t xml:space="preserve"> on the </w:t>
      </w:r>
      <w:proofErr w:type="spellStart"/>
      <w:r>
        <w:t>Baltic</w:t>
      </w:r>
      <w:proofErr w:type="spellEnd"/>
      <w:r w:rsidR="00067E92">
        <w:t xml:space="preserve">” </w:t>
      </w:r>
      <w:r>
        <w:t xml:space="preserve"> poświęconą wartościom i profesjonalnym standardom dziennikarskim w państwach regiony Morza Bałtyckiego, tj. Szwecji, Polski, Rosji i Litwy. Sesję poprowadziła prof. B. Dobek – Ostrowska, prezes PTKS. Referaty </w:t>
      </w:r>
      <w:proofErr w:type="spellStart"/>
      <w:r>
        <w:t>wygłosilii</w:t>
      </w:r>
      <w:proofErr w:type="spellEnd"/>
      <w:r>
        <w:t>:  Gunnar Nygren (</w:t>
      </w:r>
      <w:proofErr w:type="spellStart"/>
      <w:r>
        <w:t>Södertörn</w:t>
      </w:r>
      <w:proofErr w:type="spellEnd"/>
      <w:r>
        <w:t xml:space="preserve"> </w:t>
      </w:r>
      <w:proofErr w:type="spellStart"/>
      <w:r>
        <w:t>University</w:t>
      </w:r>
      <w:proofErr w:type="spellEnd"/>
      <w:r>
        <w:t xml:space="preserve">), Agnieszka Stępińska (Uniwersytet im. A. Mickiewicza w Poznaniu), Michał Głowacki (Uniwersytet Warszawski), </w:t>
      </w:r>
      <w:proofErr w:type="spellStart"/>
      <w:r>
        <w:t>Aukse</w:t>
      </w:r>
      <w:proofErr w:type="spellEnd"/>
      <w:r>
        <w:t xml:space="preserve"> </w:t>
      </w:r>
      <w:proofErr w:type="spellStart"/>
      <w:r>
        <w:t>Balčytiene</w:t>
      </w:r>
      <w:proofErr w:type="spellEnd"/>
      <w:r>
        <w:t xml:space="preserve"> (</w:t>
      </w:r>
      <w:proofErr w:type="spellStart"/>
      <w:r>
        <w:t>Vytautas</w:t>
      </w:r>
      <w:proofErr w:type="spellEnd"/>
      <w:r>
        <w:t xml:space="preserve"> Magnus </w:t>
      </w:r>
      <w:proofErr w:type="spellStart"/>
      <w:r>
        <w:t>University</w:t>
      </w:r>
      <w:proofErr w:type="spellEnd"/>
      <w:r>
        <w:t xml:space="preserve"> w </w:t>
      </w:r>
      <w:proofErr w:type="spellStart"/>
      <w:r>
        <w:t>Kaunas</w:t>
      </w:r>
      <w:proofErr w:type="spellEnd"/>
      <w:r>
        <w:t>), Maria Anikina (</w:t>
      </w:r>
      <w:proofErr w:type="spellStart"/>
      <w:r>
        <w:t>Moscow</w:t>
      </w:r>
      <w:proofErr w:type="spellEnd"/>
      <w:r>
        <w:t xml:space="preserve"> </w:t>
      </w:r>
      <w:proofErr w:type="spellStart"/>
      <w:r>
        <w:t>State</w:t>
      </w:r>
      <w:proofErr w:type="spellEnd"/>
      <w:r>
        <w:t xml:space="preserve"> </w:t>
      </w:r>
      <w:proofErr w:type="spellStart"/>
      <w:r>
        <w:t>University</w:t>
      </w:r>
      <w:proofErr w:type="spellEnd"/>
      <w:r>
        <w:t xml:space="preserve">) oraz Elena </w:t>
      </w:r>
      <w:proofErr w:type="spellStart"/>
      <w:r>
        <w:t>Degtereva</w:t>
      </w:r>
      <w:proofErr w:type="spellEnd"/>
      <w:r>
        <w:t xml:space="preserve"> (</w:t>
      </w:r>
      <w:proofErr w:type="spellStart"/>
      <w:r>
        <w:t>Södertörn</w:t>
      </w:r>
      <w:proofErr w:type="spellEnd"/>
      <w:r>
        <w:t xml:space="preserve"> </w:t>
      </w:r>
      <w:proofErr w:type="spellStart"/>
      <w:r>
        <w:t>University</w:t>
      </w:r>
      <w:proofErr w:type="spellEnd"/>
      <w:r>
        <w:t xml:space="preserve">). </w:t>
      </w:r>
      <w:proofErr w:type="spellStart"/>
      <w:r w:rsidRPr="00ED5F29">
        <w:rPr>
          <w:lang w:val="en-US"/>
        </w:rPr>
        <w:t>Recenzentami</w:t>
      </w:r>
      <w:proofErr w:type="spellEnd"/>
      <w:r w:rsidRPr="00ED5F29">
        <w:rPr>
          <w:lang w:val="en-US"/>
        </w:rPr>
        <w:t xml:space="preserve"> </w:t>
      </w:r>
      <w:proofErr w:type="spellStart"/>
      <w:r w:rsidRPr="00ED5F29">
        <w:rPr>
          <w:lang w:val="en-US"/>
        </w:rPr>
        <w:t>wystąpień</w:t>
      </w:r>
      <w:proofErr w:type="spellEnd"/>
      <w:r w:rsidRPr="00ED5F29">
        <w:rPr>
          <w:lang w:val="en-US"/>
        </w:rPr>
        <w:t xml:space="preserve"> </w:t>
      </w:r>
      <w:proofErr w:type="spellStart"/>
      <w:r w:rsidRPr="00ED5F29">
        <w:rPr>
          <w:lang w:val="en-US"/>
        </w:rPr>
        <w:t>byli</w:t>
      </w:r>
      <w:proofErr w:type="spellEnd"/>
      <w:r w:rsidRPr="00ED5F29">
        <w:rPr>
          <w:lang w:val="en-US"/>
        </w:rPr>
        <w:t xml:space="preserve">: prof. Peter Gross (University of Tennessee, Knoxville) </w:t>
      </w:r>
      <w:proofErr w:type="spellStart"/>
      <w:r w:rsidRPr="00ED5F29">
        <w:rPr>
          <w:lang w:val="en-US"/>
        </w:rPr>
        <w:t>i</w:t>
      </w:r>
      <w:proofErr w:type="spellEnd"/>
      <w:r w:rsidRPr="00ED5F29">
        <w:rPr>
          <w:lang w:val="en-US"/>
        </w:rPr>
        <w:t xml:space="preserve"> prof. Owen V. Johnson (Indiana University). </w:t>
      </w:r>
      <w:r>
        <w:t xml:space="preserve">Sesja była także okazją do </w:t>
      </w:r>
      <w:r w:rsidR="004E7B58">
        <w:t xml:space="preserve">promocji </w:t>
      </w:r>
      <w:r>
        <w:t xml:space="preserve"> najnowszego numeru </w:t>
      </w:r>
      <w:r>
        <w:rPr>
          <w:i/>
          <w:iCs/>
        </w:rPr>
        <w:t>Central European Journal of Communication</w:t>
      </w:r>
      <w:r>
        <w:t xml:space="preserve"> (Spring 2012).</w:t>
      </w:r>
    </w:p>
    <w:p w:rsidR="00685D72" w:rsidRDefault="00685D72" w:rsidP="00685D72">
      <w:pPr>
        <w:pStyle w:val="Standard"/>
        <w:spacing w:line="360" w:lineRule="auto"/>
        <w:jc w:val="both"/>
      </w:pPr>
      <w:r>
        <w:tab/>
        <w:t xml:space="preserve">W ramach konferencji odbyła się także sesja International </w:t>
      </w:r>
      <w:proofErr w:type="spellStart"/>
      <w:r>
        <w:t>Federation</w:t>
      </w:r>
      <w:proofErr w:type="spellEnd"/>
      <w:r>
        <w:t xml:space="preserve"> of Communication </w:t>
      </w:r>
      <w:proofErr w:type="spellStart"/>
      <w:r>
        <w:t>Associations</w:t>
      </w:r>
      <w:proofErr w:type="spellEnd"/>
      <w:r>
        <w:t xml:space="preserve"> poświęcona współpracy towarzystw naukowych, w której uczestniczyli przedstawiciele PTKS: prof. B. Dobek – Ostrowska, dr M. Głowacki i dr A. Stępińska. Członkowie PTKS byli także obecni na zebraniach sekcji badawczych ICA: </w:t>
      </w:r>
      <w:proofErr w:type="spellStart"/>
      <w:r>
        <w:t>Journalism</w:t>
      </w:r>
      <w:proofErr w:type="spellEnd"/>
      <w:r>
        <w:t xml:space="preserve"> </w:t>
      </w:r>
      <w:proofErr w:type="spellStart"/>
      <w:r>
        <w:t>Studies</w:t>
      </w:r>
      <w:proofErr w:type="spellEnd"/>
      <w:r>
        <w:t xml:space="preserve"> oraz </w:t>
      </w:r>
      <w:proofErr w:type="spellStart"/>
      <w:r>
        <w:t>Political</w:t>
      </w:r>
      <w:proofErr w:type="spellEnd"/>
      <w:r>
        <w:t xml:space="preserve"> Communication.</w:t>
      </w:r>
    </w:p>
    <w:p w:rsidR="00685D72" w:rsidRDefault="00685D72" w:rsidP="00685D72">
      <w:pPr>
        <w:pStyle w:val="Standard"/>
        <w:spacing w:line="360" w:lineRule="auto"/>
        <w:jc w:val="both"/>
      </w:pPr>
    </w:p>
    <w:p w:rsidR="00685D72" w:rsidRPr="00024A03" w:rsidRDefault="00685D72" w:rsidP="004A011C">
      <w:pPr>
        <w:pStyle w:val="Standard"/>
        <w:numPr>
          <w:ilvl w:val="0"/>
          <w:numId w:val="12"/>
        </w:numPr>
        <w:spacing w:line="360" w:lineRule="auto"/>
        <w:jc w:val="both"/>
        <w:rPr>
          <w:b/>
        </w:rPr>
      </w:pPr>
      <w:r w:rsidRPr="00024A03">
        <w:rPr>
          <w:b/>
        </w:rPr>
        <w:t>II Kongres Politologii, Poznań, 19-21 września 2012.</w:t>
      </w:r>
    </w:p>
    <w:p w:rsidR="00685D72" w:rsidRDefault="00685D72" w:rsidP="00685D72">
      <w:pPr>
        <w:pStyle w:val="Standard"/>
        <w:spacing w:line="360" w:lineRule="auto"/>
        <w:jc w:val="both"/>
      </w:pPr>
      <w:r>
        <w:t xml:space="preserve">W </w:t>
      </w:r>
      <w:r w:rsidRPr="008250C6">
        <w:t xml:space="preserve">ramach </w:t>
      </w:r>
      <w:r w:rsidRPr="008250C6">
        <w:rPr>
          <w:bCs/>
        </w:rPr>
        <w:t>II Kongresu Politologii</w:t>
      </w:r>
      <w:r w:rsidRPr="008250C6">
        <w:t xml:space="preserve"> zorganizowanego</w:t>
      </w:r>
      <w:r>
        <w:t xml:space="preserve"> przez Wydział Nauk Politycznych i Dziennikarstwa Uniwersytetu im. A. Mickiewicza w Poznaniu, Polskie Towarzystwo Nauk Politycznych oraz Komitet Nauk Politycznych Polskiej Akademii Nauk, który odbył się  w dniach od 19 do 21 września 2012 r. w Poznaniu, zorganizowane zostały dwie sesje pod patronatem PTKS. Pierwsza sesja zatytułowana była „Kampanie wyborcze w polskich mediach. Podczas sesji swoje wystąpienia zaprezentowali: dr Dorota Piontek z UAM w </w:t>
      </w:r>
      <w:r>
        <w:lastRenderedPageBreak/>
        <w:t>Poznaniu: „</w:t>
      </w:r>
      <w:r>
        <w:rPr>
          <w:rFonts w:eastAsia="Arial" w:cs="Arial"/>
          <w:color w:val="000000"/>
        </w:rPr>
        <w:t>Dziennikarz jako moderator debaty politycznej. Na przykładzie debat wyborczych 2011 w TVN24”, prof. dr hab. Bogusława Dobek – Ostrowska z Uniwersytetu Wrocławskiego: „Kultura dziennikarska w Polsce 20 lat po komunizmie – ewolucja, rewolucja czy stagnacja?”, dr Agnieszka Łukasik-Turecka z Katolickiego Uniwersytetu Lubelskiego Jana Pawła II: „Magdalena Gąsior-Marek kontra Joanna Mucha. Lubelskie media wobec konfliktu kandydatek do Sejmu w 2011 roku”, mgr Kamila Majdecka z Uniwersytetu Wrocławskiego: „Nagłośnienie kampanii parlamentarnej w 2011r. w prasie lokalnej przez 'Gazetę Wyborczą Wrocław' i 'Polską Gazetę Wrocławską',  dr Marcin Zaborski ze Szkoły Wyższej Psychologii Społecznej: „Debata o debatach. Kreacja rzeczywistości zastępczej w kampanii parlamentarnej 2011”, dr Małgorzata Adamik-</w:t>
      </w:r>
      <w:proofErr w:type="spellStart"/>
      <w:r>
        <w:rPr>
          <w:rFonts w:eastAsia="Arial" w:cs="Arial"/>
          <w:color w:val="000000"/>
        </w:rPr>
        <w:t>Szysiak</w:t>
      </w:r>
      <w:proofErr w:type="spellEnd"/>
      <w:r>
        <w:rPr>
          <w:rFonts w:eastAsia="Arial" w:cs="Arial"/>
          <w:color w:val="000000"/>
        </w:rPr>
        <w:t xml:space="preserve"> z Uniwersytetu im. Marii Curie – Skłodowskiej w Lublinie: „Audiowizualne reklamy polityczne w świetle polskiej kampanii parlamentarnej w 2011 roku – analiza treści spotów” oraz dr  Wojciech Furman z Uniwersytetu Rzeszowskiego: „Trzy poziomy gry polityków i dziennikarzy”.</w:t>
      </w:r>
    </w:p>
    <w:p w:rsidR="00685D72" w:rsidRDefault="00685D72" w:rsidP="00685D72">
      <w:pPr>
        <w:pStyle w:val="Standard"/>
        <w:spacing w:line="360" w:lineRule="auto"/>
        <w:jc w:val="both"/>
        <w:rPr>
          <w:rFonts w:eastAsia="Arial" w:cs="Arial"/>
          <w:color w:val="000000"/>
        </w:rPr>
      </w:pPr>
      <w:r>
        <w:rPr>
          <w:rFonts w:eastAsia="Arial" w:cs="Arial"/>
          <w:b/>
          <w:bCs/>
          <w:color w:val="000000"/>
        </w:rPr>
        <w:tab/>
      </w:r>
      <w:r>
        <w:rPr>
          <w:rFonts w:eastAsia="Arial" w:cs="Arial"/>
          <w:color w:val="000000"/>
        </w:rPr>
        <w:t xml:space="preserve">Podczas drugiej sesji, zatytułowanej „Dziennikarstwo w życiu społeczno-politycznym” wystąpili: dr Michał Głowacki z </w:t>
      </w:r>
      <w:proofErr w:type="spellStart"/>
      <w:r>
        <w:rPr>
          <w:rFonts w:eastAsia="Arial" w:cs="Arial"/>
          <w:color w:val="000000"/>
        </w:rPr>
        <w:t>UniwersytetuWarszawskiego</w:t>
      </w:r>
      <w:proofErr w:type="spellEnd"/>
      <w:r>
        <w:rPr>
          <w:rFonts w:eastAsia="Arial" w:cs="Arial"/>
          <w:color w:val="000000"/>
        </w:rPr>
        <w:t>: „Dziennikarze w Polsce na tle badan porównawczych systemów odpowiedzialności mediów w Europie”, dr Michał Kuś z Uniwersytetu Wrocławskiego: „Innowacyjne praktyki online w zakresie odpowiedzialności i przejrzystości mediów i ich użycie przez polskie redakcje i dziennikarzy”, dr Ewa Nowak z Uniwersytetu Marii Curie – Skłodowskiej w Lublinie: „Agenda-</w:t>
      </w:r>
      <w:proofErr w:type="spellStart"/>
      <w:r>
        <w:rPr>
          <w:rFonts w:eastAsia="Arial" w:cs="Arial"/>
          <w:color w:val="000000"/>
        </w:rPr>
        <w:t>setting</w:t>
      </w:r>
      <w:proofErr w:type="spellEnd"/>
      <w:r>
        <w:rPr>
          <w:rFonts w:eastAsia="Arial" w:cs="Arial"/>
          <w:color w:val="000000"/>
        </w:rPr>
        <w:t xml:space="preserve"> jako narzędzie budowania wizerunku medialnego”, dr Szymon Ossowski i dr Agnieszka Stępińska z UAM w Poznaniu: „Główne zadania dziennikarzy w oczach różnych kategorii pracowników mediów”, mgr Justyna </w:t>
      </w:r>
      <w:proofErr w:type="spellStart"/>
      <w:r>
        <w:rPr>
          <w:rFonts w:eastAsia="Arial" w:cs="Arial"/>
          <w:color w:val="000000"/>
        </w:rPr>
        <w:t>Maguś</w:t>
      </w:r>
      <w:proofErr w:type="spellEnd"/>
      <w:r>
        <w:rPr>
          <w:rFonts w:eastAsia="Arial" w:cs="Arial"/>
          <w:color w:val="000000"/>
        </w:rPr>
        <w:t xml:space="preserve"> z Uniwersytetu  Marii Curie – Skłodowskiej w Lublinie: „Sukces</w:t>
      </w:r>
      <w:r w:rsidR="004E7B58">
        <w:rPr>
          <w:rFonts w:eastAsia="Arial" w:cs="Arial"/>
          <w:color w:val="000000"/>
        </w:rPr>
        <w:t xml:space="preserve"> wydawniczy tygodnika  'Uważam </w:t>
      </w:r>
      <w:proofErr w:type="spellStart"/>
      <w:r w:rsidR="004E7B58">
        <w:rPr>
          <w:rFonts w:eastAsia="Arial" w:cs="Arial"/>
          <w:color w:val="000000"/>
        </w:rPr>
        <w:t>R</w:t>
      </w:r>
      <w:r>
        <w:rPr>
          <w:rFonts w:eastAsia="Arial" w:cs="Arial"/>
          <w:color w:val="000000"/>
        </w:rPr>
        <w:t>ze</w:t>
      </w:r>
      <w:proofErr w:type="spellEnd"/>
      <w:r>
        <w:rPr>
          <w:rFonts w:eastAsia="Arial" w:cs="Arial"/>
          <w:color w:val="000000"/>
        </w:rPr>
        <w:t>. Inaczej pisane'. Uwarunkowania i prognozy” oraz</w:t>
      </w:r>
      <w:r>
        <w:rPr>
          <w:rFonts w:ascii="Arial" w:eastAsia="Arial" w:hAnsi="Arial" w:cs="Arial"/>
          <w:color w:val="000000"/>
          <w:sz w:val="16"/>
          <w:szCs w:val="16"/>
        </w:rPr>
        <w:t xml:space="preserve"> </w:t>
      </w:r>
      <w:r>
        <w:rPr>
          <w:rFonts w:eastAsia="Arial" w:cs="Arial"/>
          <w:color w:val="000000"/>
        </w:rPr>
        <w:t xml:space="preserve">dr Artur </w:t>
      </w:r>
      <w:proofErr w:type="spellStart"/>
      <w:r>
        <w:rPr>
          <w:rFonts w:eastAsia="Arial" w:cs="Arial"/>
          <w:color w:val="000000"/>
        </w:rPr>
        <w:t>Trudzik</w:t>
      </w:r>
      <w:proofErr w:type="spellEnd"/>
      <w:r>
        <w:rPr>
          <w:rFonts w:eastAsia="Arial" w:cs="Arial"/>
          <w:color w:val="000000"/>
        </w:rPr>
        <w:t xml:space="preserve"> z Uniwersytetu Szczecińskiego: „Dziennikarstwo i dziennikarze muzyczni – stan obecny i perspektywy rozwojowe”.</w:t>
      </w:r>
    </w:p>
    <w:p w:rsidR="004E7B58" w:rsidRDefault="004E7B58" w:rsidP="00685D72">
      <w:pPr>
        <w:pStyle w:val="Standard"/>
        <w:spacing w:line="360" w:lineRule="auto"/>
        <w:jc w:val="both"/>
      </w:pPr>
    </w:p>
    <w:p w:rsidR="00685D72" w:rsidRPr="00ED5F29" w:rsidRDefault="00685D72" w:rsidP="004A011C">
      <w:pPr>
        <w:pStyle w:val="Standard"/>
        <w:numPr>
          <w:ilvl w:val="0"/>
          <w:numId w:val="12"/>
        </w:numPr>
        <w:spacing w:line="360" w:lineRule="auto"/>
        <w:jc w:val="both"/>
        <w:rPr>
          <w:b/>
          <w:lang w:val="en-US"/>
        </w:rPr>
      </w:pPr>
      <w:r w:rsidRPr="00ED5F29">
        <w:rPr>
          <w:b/>
          <w:bCs/>
          <w:lang w:val="en-US"/>
        </w:rPr>
        <w:t>4th  European Communication Conference ECREA, Istanbul (</w:t>
      </w:r>
      <w:proofErr w:type="spellStart"/>
      <w:r w:rsidRPr="00ED5F29">
        <w:rPr>
          <w:b/>
          <w:bCs/>
          <w:lang w:val="en-US"/>
        </w:rPr>
        <w:t>Turcja</w:t>
      </w:r>
      <w:proofErr w:type="spellEnd"/>
      <w:r w:rsidRPr="00ED5F29">
        <w:rPr>
          <w:b/>
          <w:bCs/>
          <w:lang w:val="en-US"/>
        </w:rPr>
        <w:t>), 24-27.10.2012 r.</w:t>
      </w:r>
    </w:p>
    <w:p w:rsidR="00685D72" w:rsidRDefault="00685D72" w:rsidP="00685D72">
      <w:pPr>
        <w:spacing w:line="360" w:lineRule="auto"/>
        <w:jc w:val="both"/>
        <w:rPr>
          <w:color w:val="222222"/>
          <w:shd w:val="clear" w:color="auto" w:fill="FFFFFF"/>
        </w:rPr>
      </w:pPr>
      <w:r w:rsidRPr="00322366">
        <w:rPr>
          <w:color w:val="222222"/>
          <w:shd w:val="clear" w:color="auto" w:fill="FFFFFF"/>
        </w:rPr>
        <w:t xml:space="preserve">W dniach 24-27 października 2012 roku w Stambule zorganizowana została 4. edycja konferencji European Communication </w:t>
      </w:r>
      <w:proofErr w:type="spellStart"/>
      <w:r w:rsidRPr="00322366">
        <w:rPr>
          <w:color w:val="222222"/>
          <w:shd w:val="clear" w:color="auto" w:fill="FFFFFF"/>
        </w:rPr>
        <w:t>Research</w:t>
      </w:r>
      <w:proofErr w:type="spellEnd"/>
      <w:r w:rsidRPr="00322366">
        <w:rPr>
          <w:color w:val="222222"/>
          <w:shd w:val="clear" w:color="auto" w:fill="FFFFFF"/>
        </w:rPr>
        <w:t xml:space="preserve"> and </w:t>
      </w:r>
      <w:proofErr w:type="spellStart"/>
      <w:r w:rsidRPr="00322366">
        <w:rPr>
          <w:color w:val="222222"/>
          <w:shd w:val="clear" w:color="auto" w:fill="FFFFFF"/>
        </w:rPr>
        <w:t>Education</w:t>
      </w:r>
      <w:proofErr w:type="spellEnd"/>
      <w:r w:rsidRPr="00322366">
        <w:rPr>
          <w:color w:val="222222"/>
          <w:shd w:val="clear" w:color="auto" w:fill="FFFFFF"/>
        </w:rPr>
        <w:t xml:space="preserve"> </w:t>
      </w:r>
      <w:proofErr w:type="spellStart"/>
      <w:r w:rsidRPr="00322366">
        <w:rPr>
          <w:color w:val="222222"/>
          <w:shd w:val="clear" w:color="auto" w:fill="FFFFFF"/>
        </w:rPr>
        <w:t>Association</w:t>
      </w:r>
      <w:proofErr w:type="spellEnd"/>
      <w:r w:rsidRPr="00322366">
        <w:rPr>
          <w:color w:val="222222"/>
          <w:shd w:val="clear" w:color="auto" w:fill="FFFFFF"/>
        </w:rPr>
        <w:t xml:space="preserve"> (ECREA).</w:t>
      </w:r>
      <w:r w:rsidRPr="00322366">
        <w:rPr>
          <w:color w:val="222222"/>
        </w:rPr>
        <w:br/>
      </w:r>
      <w:r w:rsidRPr="00322366">
        <w:rPr>
          <w:color w:val="222222"/>
          <w:shd w:val="clear" w:color="auto" w:fill="FFFFFF"/>
        </w:rPr>
        <w:t xml:space="preserve">Przedstawiciele Polskiego Towarzystwa Komunikacji Społecznej wzięli udział w sesji Międzynarodowej Federacji Stowarzyszeń </w:t>
      </w:r>
      <w:proofErr w:type="spellStart"/>
      <w:r w:rsidRPr="00322366">
        <w:rPr>
          <w:color w:val="222222"/>
          <w:shd w:val="clear" w:color="auto" w:fill="FFFFFF"/>
        </w:rPr>
        <w:t>Komunikologicznych</w:t>
      </w:r>
      <w:proofErr w:type="spellEnd"/>
      <w:r w:rsidRPr="00322366">
        <w:rPr>
          <w:color w:val="222222"/>
          <w:shd w:val="clear" w:color="auto" w:fill="FFFFFF"/>
        </w:rPr>
        <w:t xml:space="preserve"> (IFCA) oraz w spotkaniu CEE Network. “Central European Journal of Communication” promowany był </w:t>
      </w:r>
      <w:r w:rsidR="006A5E6F">
        <w:rPr>
          <w:color w:val="222222"/>
          <w:shd w:val="clear" w:color="auto" w:fill="FFFFFF"/>
        </w:rPr>
        <w:t xml:space="preserve">na wystawie </w:t>
      </w:r>
      <w:r w:rsidRPr="00322366">
        <w:rPr>
          <w:color w:val="222222"/>
          <w:shd w:val="clear" w:color="auto" w:fill="FFFFFF"/>
        </w:rPr>
        <w:t xml:space="preserve">w holu głównym konferencji ECREA. Prezentacja istniejących czasopism europejskich stanowiła </w:t>
      </w:r>
      <w:r w:rsidRPr="00322366">
        <w:rPr>
          <w:color w:val="222222"/>
          <w:shd w:val="clear" w:color="auto" w:fill="FFFFFF"/>
        </w:rPr>
        <w:lastRenderedPageBreak/>
        <w:t>kontynuację tzw. ‘okrągłego stołu’, który został zorganizowany na konferencji ECREA w Hamburgu w 2010 roku.</w:t>
      </w:r>
    </w:p>
    <w:p w:rsidR="006A5E6F" w:rsidRDefault="006A5E6F" w:rsidP="00685D72">
      <w:pPr>
        <w:spacing w:line="360" w:lineRule="auto"/>
        <w:jc w:val="both"/>
        <w:rPr>
          <w:color w:val="222222"/>
          <w:shd w:val="clear" w:color="auto" w:fill="FFFFFF"/>
        </w:rPr>
      </w:pPr>
      <w:r>
        <w:rPr>
          <w:color w:val="222222"/>
          <w:shd w:val="clear" w:color="auto" w:fill="FFFFFF"/>
        </w:rPr>
        <w:t xml:space="preserve">       W czasie konferencji odbyło się tak ze sesja International </w:t>
      </w:r>
      <w:proofErr w:type="spellStart"/>
      <w:r>
        <w:rPr>
          <w:color w:val="222222"/>
          <w:shd w:val="clear" w:color="auto" w:fill="FFFFFF"/>
        </w:rPr>
        <w:t>Federation</w:t>
      </w:r>
      <w:proofErr w:type="spellEnd"/>
      <w:r>
        <w:rPr>
          <w:color w:val="222222"/>
          <w:shd w:val="clear" w:color="auto" w:fill="FFFFFF"/>
        </w:rPr>
        <w:t xml:space="preserve"> of </w:t>
      </w:r>
      <w:proofErr w:type="spellStart"/>
      <w:r>
        <w:rPr>
          <w:color w:val="222222"/>
          <w:shd w:val="clear" w:color="auto" w:fill="FFFFFF"/>
        </w:rPr>
        <w:t>Communictaion</w:t>
      </w:r>
      <w:proofErr w:type="spellEnd"/>
      <w:r>
        <w:rPr>
          <w:color w:val="222222"/>
          <w:shd w:val="clear" w:color="auto" w:fill="FFFFFF"/>
        </w:rPr>
        <w:t xml:space="preserve"> </w:t>
      </w:r>
      <w:proofErr w:type="spellStart"/>
      <w:r>
        <w:rPr>
          <w:color w:val="222222"/>
          <w:shd w:val="clear" w:color="auto" w:fill="FFFFFF"/>
        </w:rPr>
        <w:t>Association</w:t>
      </w:r>
      <w:proofErr w:type="spellEnd"/>
      <w:r>
        <w:rPr>
          <w:color w:val="222222"/>
          <w:shd w:val="clear" w:color="auto" w:fill="FFFFFF"/>
        </w:rPr>
        <w:t xml:space="preserve">, która poprowadziła kończąca dwuletnią kadencję   Prezesa IFCA  prof. Bogusława Dobek. Kierowanie Federacja przeszło do Chorwacji, a prezesem został Maio </w:t>
      </w:r>
      <w:proofErr w:type="spellStart"/>
      <w:r>
        <w:rPr>
          <w:color w:val="222222"/>
          <w:shd w:val="clear" w:color="auto" w:fill="FFFFFF"/>
        </w:rPr>
        <w:t>Plenkovic</w:t>
      </w:r>
      <w:proofErr w:type="spellEnd"/>
      <w:r>
        <w:rPr>
          <w:color w:val="222222"/>
          <w:shd w:val="clear" w:color="auto" w:fill="FFFFFF"/>
        </w:rPr>
        <w:t>.</w:t>
      </w:r>
    </w:p>
    <w:p w:rsidR="00685D72" w:rsidRPr="00322366" w:rsidRDefault="00685D72" w:rsidP="00685D72">
      <w:pPr>
        <w:spacing w:line="360" w:lineRule="auto"/>
        <w:jc w:val="both"/>
        <w:rPr>
          <w:b/>
          <w:color w:val="222222"/>
          <w:shd w:val="clear" w:color="auto" w:fill="FFFFFF"/>
        </w:rPr>
      </w:pPr>
    </w:p>
    <w:p w:rsidR="00685D72" w:rsidRDefault="00685D72" w:rsidP="004A011C">
      <w:pPr>
        <w:pStyle w:val="Akapitzlist"/>
        <w:numPr>
          <w:ilvl w:val="0"/>
          <w:numId w:val="12"/>
        </w:numPr>
        <w:spacing w:line="360" w:lineRule="auto"/>
        <w:jc w:val="both"/>
        <w:rPr>
          <w:b/>
          <w:bCs/>
          <w:lang w:val="en-US"/>
        </w:rPr>
      </w:pPr>
      <w:r w:rsidRPr="00322366">
        <w:rPr>
          <w:b/>
          <w:bCs/>
          <w:lang w:val="en-US"/>
        </w:rPr>
        <w:t>VI Central and Eastern European Communication and Media Conference</w:t>
      </w:r>
      <w:r w:rsidR="006A5E6F">
        <w:rPr>
          <w:b/>
          <w:bCs/>
          <w:lang w:val="en-US"/>
        </w:rPr>
        <w:t xml:space="preserve"> (</w:t>
      </w:r>
      <w:proofErr w:type="spellStart"/>
      <w:r w:rsidRPr="00322366">
        <w:rPr>
          <w:b/>
          <w:bCs/>
          <w:lang w:val="en-US"/>
        </w:rPr>
        <w:t>CEECom</w:t>
      </w:r>
      <w:proofErr w:type="spellEnd"/>
      <w:r w:rsidR="006A5E6F">
        <w:rPr>
          <w:b/>
          <w:bCs/>
          <w:lang w:val="en-US"/>
        </w:rPr>
        <w:t>)</w:t>
      </w:r>
      <w:r w:rsidR="00C73329">
        <w:rPr>
          <w:b/>
          <w:bCs/>
          <w:lang w:val="en-US"/>
        </w:rPr>
        <w:t>,</w:t>
      </w:r>
      <w:r w:rsidR="006A5E6F">
        <w:rPr>
          <w:b/>
          <w:bCs/>
          <w:lang w:val="en-US"/>
        </w:rPr>
        <w:t xml:space="preserve">  </w:t>
      </w:r>
      <w:r w:rsidRPr="00322366">
        <w:rPr>
          <w:b/>
          <w:bCs/>
          <w:lang w:val="en-US"/>
        </w:rPr>
        <w:t xml:space="preserve"> </w:t>
      </w:r>
      <w:proofErr w:type="spellStart"/>
      <w:r w:rsidRPr="00322366">
        <w:rPr>
          <w:b/>
          <w:bCs/>
          <w:lang w:val="en-US"/>
        </w:rPr>
        <w:t>Kowno</w:t>
      </w:r>
      <w:proofErr w:type="spellEnd"/>
      <w:r w:rsidRPr="00322366">
        <w:rPr>
          <w:b/>
          <w:bCs/>
          <w:lang w:val="en-US"/>
        </w:rPr>
        <w:t xml:space="preserve"> (</w:t>
      </w:r>
      <w:proofErr w:type="spellStart"/>
      <w:r w:rsidRPr="00322366">
        <w:rPr>
          <w:b/>
          <w:bCs/>
          <w:lang w:val="en-US"/>
        </w:rPr>
        <w:t>Litwa</w:t>
      </w:r>
      <w:proofErr w:type="spellEnd"/>
      <w:r w:rsidRPr="00322366">
        <w:rPr>
          <w:b/>
          <w:bCs/>
          <w:lang w:val="en-US"/>
        </w:rPr>
        <w:t>), 26-27.04.2013</w:t>
      </w:r>
    </w:p>
    <w:p w:rsidR="00685D72" w:rsidRDefault="00AD5CD2" w:rsidP="00685D72">
      <w:pPr>
        <w:spacing w:line="360" w:lineRule="auto"/>
        <w:jc w:val="both"/>
        <w:rPr>
          <w:bCs/>
        </w:rPr>
      </w:pPr>
      <w:proofErr w:type="spellStart"/>
      <w:r w:rsidRPr="00067E92">
        <w:rPr>
          <w:bCs/>
          <w:lang w:val="en-US"/>
        </w:rPr>
        <w:t>Konferencja</w:t>
      </w:r>
      <w:proofErr w:type="spellEnd"/>
      <w:r w:rsidR="00685D72" w:rsidRPr="00067E92">
        <w:rPr>
          <w:bCs/>
          <w:lang w:val="en-US"/>
        </w:rPr>
        <w:t xml:space="preserve"> w </w:t>
      </w:r>
      <w:proofErr w:type="spellStart"/>
      <w:r w:rsidR="00685D72" w:rsidRPr="00067E92">
        <w:rPr>
          <w:bCs/>
          <w:lang w:val="en-US"/>
        </w:rPr>
        <w:t>Kownie</w:t>
      </w:r>
      <w:proofErr w:type="spellEnd"/>
      <w:r w:rsidR="00685D72" w:rsidRPr="00067E92">
        <w:rPr>
          <w:bCs/>
          <w:lang w:val="en-US"/>
        </w:rPr>
        <w:t xml:space="preserve"> </w:t>
      </w:r>
      <w:proofErr w:type="spellStart"/>
      <w:r w:rsidRPr="00067E92">
        <w:rPr>
          <w:bCs/>
          <w:lang w:val="en-US"/>
        </w:rPr>
        <w:t>była</w:t>
      </w:r>
      <w:proofErr w:type="spellEnd"/>
      <w:r w:rsidR="00685D72" w:rsidRPr="00067E92">
        <w:rPr>
          <w:bCs/>
          <w:lang w:val="en-US"/>
        </w:rPr>
        <w:t xml:space="preserve"> </w:t>
      </w:r>
      <w:proofErr w:type="spellStart"/>
      <w:r w:rsidR="00685D72" w:rsidRPr="00067E92">
        <w:rPr>
          <w:bCs/>
          <w:lang w:val="en-US"/>
        </w:rPr>
        <w:t>szóst</w:t>
      </w:r>
      <w:r w:rsidRPr="00067E92">
        <w:rPr>
          <w:bCs/>
          <w:lang w:val="en-US"/>
        </w:rPr>
        <w:t>ym</w:t>
      </w:r>
      <w:proofErr w:type="spellEnd"/>
      <w:r w:rsidR="00685D72" w:rsidRPr="00067E92">
        <w:rPr>
          <w:bCs/>
          <w:lang w:val="en-US"/>
        </w:rPr>
        <w:t xml:space="preserve"> </w:t>
      </w:r>
      <w:proofErr w:type="spellStart"/>
      <w:r w:rsidRPr="00067E92">
        <w:rPr>
          <w:bCs/>
          <w:lang w:val="en-US"/>
        </w:rPr>
        <w:t>spotkaniem</w:t>
      </w:r>
      <w:proofErr w:type="spellEnd"/>
      <w:r w:rsidRPr="00067E92">
        <w:rPr>
          <w:bCs/>
          <w:lang w:val="en-US"/>
        </w:rPr>
        <w:t xml:space="preserve"> w </w:t>
      </w:r>
      <w:proofErr w:type="spellStart"/>
      <w:r w:rsidRPr="00067E92">
        <w:rPr>
          <w:bCs/>
          <w:lang w:val="en-US"/>
        </w:rPr>
        <w:t>ramach</w:t>
      </w:r>
      <w:proofErr w:type="spellEnd"/>
      <w:r w:rsidRPr="00067E92">
        <w:rPr>
          <w:bCs/>
          <w:lang w:val="en-US"/>
        </w:rPr>
        <w:t xml:space="preserve"> </w:t>
      </w:r>
      <w:r w:rsidR="00685D72" w:rsidRPr="00067E92">
        <w:rPr>
          <w:bCs/>
          <w:lang w:val="en-US"/>
        </w:rPr>
        <w:t xml:space="preserve"> Central and Eastern European Communication and Media Conference. </w:t>
      </w:r>
      <w:proofErr w:type="spellStart"/>
      <w:r w:rsidR="00685D72" w:rsidRPr="00067E92">
        <w:rPr>
          <w:bCs/>
          <w:lang w:val="en-US"/>
        </w:rPr>
        <w:t>Organizatorem</w:t>
      </w:r>
      <w:proofErr w:type="spellEnd"/>
      <w:r w:rsidR="00685D72" w:rsidRPr="00067E92">
        <w:rPr>
          <w:bCs/>
          <w:lang w:val="en-US"/>
        </w:rPr>
        <w:t xml:space="preserve"> </w:t>
      </w:r>
      <w:proofErr w:type="spellStart"/>
      <w:r w:rsidR="00685D72" w:rsidRPr="00067E92">
        <w:rPr>
          <w:bCs/>
          <w:lang w:val="en-US"/>
        </w:rPr>
        <w:t>wydarzenia</w:t>
      </w:r>
      <w:proofErr w:type="spellEnd"/>
      <w:r w:rsidR="00685D72" w:rsidRPr="00067E92">
        <w:rPr>
          <w:bCs/>
          <w:lang w:val="en-US"/>
        </w:rPr>
        <w:t xml:space="preserve"> </w:t>
      </w:r>
      <w:proofErr w:type="spellStart"/>
      <w:r w:rsidR="00685D72" w:rsidRPr="00067E92">
        <w:rPr>
          <w:bCs/>
          <w:lang w:val="en-US"/>
        </w:rPr>
        <w:t>było</w:t>
      </w:r>
      <w:proofErr w:type="spellEnd"/>
      <w:r w:rsidR="00685D72" w:rsidRPr="00067E92">
        <w:rPr>
          <w:bCs/>
          <w:lang w:val="en-US"/>
        </w:rPr>
        <w:t xml:space="preserve"> </w:t>
      </w:r>
      <w:proofErr w:type="spellStart"/>
      <w:r w:rsidR="00685D72" w:rsidRPr="00067E92">
        <w:rPr>
          <w:bCs/>
          <w:lang w:val="en-US"/>
        </w:rPr>
        <w:t>towarzystwo</w:t>
      </w:r>
      <w:proofErr w:type="spellEnd"/>
      <w:r w:rsidR="00685D72" w:rsidRPr="00067E92">
        <w:rPr>
          <w:bCs/>
          <w:lang w:val="en-US"/>
        </w:rPr>
        <w:t xml:space="preserve"> Baltic Association for Media Research. </w:t>
      </w:r>
      <w:r w:rsidR="00685D72">
        <w:rPr>
          <w:bCs/>
        </w:rPr>
        <w:t>W obradach wzięli udział przedstawiciele Polskiego Towarzystwa Komunikacji Społecznej</w:t>
      </w:r>
      <w:r>
        <w:rPr>
          <w:bCs/>
        </w:rPr>
        <w:t xml:space="preserve">.  </w:t>
      </w:r>
      <w:r w:rsidR="00685D72">
        <w:rPr>
          <w:bCs/>
        </w:rPr>
        <w:t xml:space="preserve">Prof. B. Dobek-Ostrowska </w:t>
      </w:r>
      <w:r>
        <w:rPr>
          <w:bCs/>
        </w:rPr>
        <w:t>wygłosiła r</w:t>
      </w:r>
      <w:r w:rsidR="00685D72">
        <w:rPr>
          <w:bCs/>
        </w:rPr>
        <w:t xml:space="preserve">eferat pt. </w:t>
      </w:r>
      <w:r w:rsidR="00685D72" w:rsidRPr="00AD5CD2">
        <w:rPr>
          <w:bCs/>
          <w:lang w:val="en-US"/>
        </w:rPr>
        <w:t>„Journalism and Politics”</w:t>
      </w:r>
      <w:r w:rsidRPr="00AD5CD2">
        <w:rPr>
          <w:bCs/>
          <w:lang w:val="en-US"/>
        </w:rPr>
        <w:t xml:space="preserve"> </w:t>
      </w:r>
      <w:r w:rsidR="00685D72" w:rsidRPr="00AD5CD2">
        <w:rPr>
          <w:bCs/>
          <w:lang w:val="en-US"/>
        </w:rPr>
        <w:t xml:space="preserve">, </w:t>
      </w:r>
      <w:proofErr w:type="spellStart"/>
      <w:r w:rsidRPr="00AD5CD2">
        <w:rPr>
          <w:bCs/>
          <w:lang w:val="en-US"/>
        </w:rPr>
        <w:t>zaś</w:t>
      </w:r>
      <w:proofErr w:type="spellEnd"/>
      <w:r w:rsidRPr="00AD5CD2">
        <w:rPr>
          <w:bCs/>
          <w:lang w:val="en-US"/>
        </w:rPr>
        <w:t xml:space="preserve"> </w:t>
      </w:r>
      <w:proofErr w:type="spellStart"/>
      <w:r w:rsidR="00685D72" w:rsidRPr="00AD5CD2">
        <w:rPr>
          <w:bCs/>
          <w:lang w:val="en-US"/>
        </w:rPr>
        <w:t>dr</w:t>
      </w:r>
      <w:proofErr w:type="spellEnd"/>
      <w:r w:rsidR="00685D72" w:rsidRPr="00AD5CD2">
        <w:rPr>
          <w:bCs/>
          <w:lang w:val="en-US"/>
        </w:rPr>
        <w:t xml:space="preserve"> Michał </w:t>
      </w:r>
      <w:proofErr w:type="spellStart"/>
      <w:r w:rsidR="00685D72" w:rsidRPr="00AD5CD2">
        <w:rPr>
          <w:bCs/>
          <w:lang w:val="en-US"/>
        </w:rPr>
        <w:t>Głowacki</w:t>
      </w:r>
      <w:proofErr w:type="spellEnd"/>
      <w:r w:rsidR="00685D72" w:rsidRPr="00AD5CD2">
        <w:rPr>
          <w:bCs/>
          <w:lang w:val="en-US"/>
        </w:rPr>
        <w:t xml:space="preserve"> </w:t>
      </w:r>
      <w:r w:rsidRPr="00AD5CD2">
        <w:rPr>
          <w:bCs/>
          <w:lang w:val="en-US"/>
        </w:rPr>
        <w:t xml:space="preserve">- </w:t>
      </w:r>
      <w:r w:rsidR="00685D72" w:rsidRPr="00AD5CD2">
        <w:rPr>
          <w:bCs/>
          <w:lang w:val="en-US"/>
        </w:rPr>
        <w:t xml:space="preserve"> </w:t>
      </w:r>
      <w:r w:rsidR="00685D72" w:rsidRPr="00322366">
        <w:rPr>
          <w:bCs/>
          <w:lang w:val="en-US"/>
        </w:rPr>
        <w:t>„Comparing Journalism in Russia,</w:t>
      </w:r>
      <w:r w:rsidR="00685D72">
        <w:rPr>
          <w:bCs/>
          <w:lang w:val="en-US"/>
        </w:rPr>
        <w:t xml:space="preserve"> Poland and Sweden: Towards an </w:t>
      </w:r>
      <w:r w:rsidR="00685D72" w:rsidRPr="00322366">
        <w:rPr>
          <w:bCs/>
          <w:lang w:val="en-US"/>
        </w:rPr>
        <w:t>Understanding of Changing Structures of the Profession</w:t>
      </w:r>
      <w:r w:rsidR="00685D72">
        <w:rPr>
          <w:bCs/>
          <w:lang w:val="en-US"/>
        </w:rPr>
        <w:t>“</w:t>
      </w:r>
      <w:r w:rsidR="006A5E6F">
        <w:rPr>
          <w:bCs/>
          <w:lang w:val="en-US"/>
        </w:rPr>
        <w:t xml:space="preserve">. </w:t>
      </w:r>
      <w:r w:rsidR="00685D72" w:rsidRPr="008250C6">
        <w:rPr>
          <w:bCs/>
        </w:rPr>
        <w:t xml:space="preserve">Podczas sesji zamykającej konferencję odbyła się także promocja </w:t>
      </w:r>
      <w:r w:rsidR="00685D72">
        <w:rPr>
          <w:bCs/>
        </w:rPr>
        <w:t xml:space="preserve">bieżącego wydania </w:t>
      </w:r>
      <w:r w:rsidR="00685D72" w:rsidRPr="008250C6">
        <w:rPr>
          <w:bCs/>
        </w:rPr>
        <w:t>“Central European Journal of Communication”</w:t>
      </w:r>
      <w:r w:rsidR="00685D72">
        <w:rPr>
          <w:bCs/>
        </w:rPr>
        <w:t>.</w:t>
      </w:r>
    </w:p>
    <w:p w:rsidR="00685D72" w:rsidRDefault="00685D72" w:rsidP="00685D72">
      <w:pPr>
        <w:spacing w:line="360" w:lineRule="auto"/>
        <w:jc w:val="both"/>
        <w:rPr>
          <w:bCs/>
        </w:rPr>
      </w:pPr>
    </w:p>
    <w:p w:rsidR="00685D72" w:rsidRPr="00024A03" w:rsidRDefault="00685D72" w:rsidP="004A011C">
      <w:pPr>
        <w:pStyle w:val="Akapitzlist"/>
        <w:numPr>
          <w:ilvl w:val="0"/>
          <w:numId w:val="12"/>
        </w:numPr>
        <w:spacing w:line="360" w:lineRule="auto"/>
        <w:rPr>
          <w:b/>
          <w:bCs/>
        </w:rPr>
      </w:pPr>
      <w:r w:rsidRPr="00024A03">
        <w:rPr>
          <w:b/>
          <w:bCs/>
        </w:rPr>
        <w:t>63 Konferencja ICA, Londyn (Wielka Brytania), 17-21.06.2013 r.</w:t>
      </w:r>
    </w:p>
    <w:p w:rsidR="002D6B52" w:rsidRPr="002D6B52" w:rsidRDefault="002D6B52" w:rsidP="008A096E">
      <w:pPr>
        <w:widowControl w:val="0"/>
        <w:autoSpaceDE w:val="0"/>
        <w:autoSpaceDN w:val="0"/>
        <w:adjustRightInd w:val="0"/>
        <w:spacing w:line="360" w:lineRule="auto"/>
        <w:jc w:val="both"/>
        <w:rPr>
          <w:lang w:val="en-US"/>
        </w:rPr>
      </w:pPr>
      <w:r w:rsidRPr="00CE1FEB">
        <w:t xml:space="preserve">PTKS we współpracy z  </w:t>
      </w:r>
      <w:r w:rsidR="00CE1FEB" w:rsidRPr="00CE1FEB">
        <w:t xml:space="preserve">konsorcjum “Media </w:t>
      </w:r>
      <w:proofErr w:type="spellStart"/>
      <w:r w:rsidR="00CE1FEB" w:rsidRPr="00CE1FEB">
        <w:t>Accountability</w:t>
      </w:r>
      <w:proofErr w:type="spellEnd"/>
      <w:r w:rsidR="00CE1FEB" w:rsidRPr="00CE1FEB">
        <w:t xml:space="preserve"> and </w:t>
      </w:r>
      <w:proofErr w:type="spellStart"/>
      <w:r w:rsidR="00CE1FEB" w:rsidRPr="00CE1FEB">
        <w:t>Transparency</w:t>
      </w:r>
      <w:proofErr w:type="spellEnd"/>
      <w:r w:rsidR="00CE1FEB" w:rsidRPr="00CE1FEB">
        <w:t xml:space="preserve"> in Europe (</w:t>
      </w:r>
      <w:proofErr w:type="spellStart"/>
      <w:r w:rsidR="00CE1FEB" w:rsidRPr="00CE1FEB">
        <w:t>MediaAcT</w:t>
      </w:r>
      <w:proofErr w:type="spellEnd"/>
      <w:r w:rsidR="00CE1FEB" w:rsidRPr="00CE1FEB">
        <w:t xml:space="preserve">)” - projektu realizowanego w ramach 7 Ramowego Programu Komisji Europejskiej </w:t>
      </w:r>
      <w:r w:rsidRPr="00CE1FEB">
        <w:t xml:space="preserve"> </w:t>
      </w:r>
      <w:r w:rsidR="00CE1FEB">
        <w:t xml:space="preserve">- </w:t>
      </w:r>
      <w:r w:rsidR="00CE1FEB" w:rsidRPr="00CE1FEB">
        <w:t>zorgan</w:t>
      </w:r>
      <w:r w:rsidR="00CE1FEB">
        <w:t xml:space="preserve">izowało  </w:t>
      </w:r>
      <w:r w:rsidR="00CE1FEB" w:rsidRPr="00CE1FEB">
        <w:t xml:space="preserve"> sesj</w:t>
      </w:r>
      <w:r w:rsidR="00CE1FEB">
        <w:t>ę</w:t>
      </w:r>
      <w:r w:rsidR="00CE1FEB" w:rsidRPr="00CE1FEB">
        <w:t xml:space="preserve"> pt. </w:t>
      </w:r>
      <w:r w:rsidRPr="00CE1FEB">
        <w:t xml:space="preserve"> </w:t>
      </w:r>
      <w:r w:rsidR="00CE1FEB" w:rsidRPr="00CE1FEB">
        <w:t xml:space="preserve"> </w:t>
      </w:r>
      <w:r w:rsidRPr="00CE1FEB">
        <w:t xml:space="preserve"> </w:t>
      </w:r>
      <w:r w:rsidRPr="00067E92">
        <w:t xml:space="preserve">“Media </w:t>
      </w:r>
      <w:proofErr w:type="spellStart"/>
      <w:r w:rsidRPr="00067E92">
        <w:t>Accountability</w:t>
      </w:r>
      <w:proofErr w:type="spellEnd"/>
      <w:r w:rsidRPr="00067E92">
        <w:t xml:space="preserve"> in the Digital Age: International </w:t>
      </w:r>
      <w:proofErr w:type="spellStart"/>
      <w:r w:rsidRPr="00067E92">
        <w:t>Perspectives</w:t>
      </w:r>
      <w:proofErr w:type="spellEnd"/>
      <w:r w:rsidRPr="00067E92">
        <w:t xml:space="preserve">”. </w:t>
      </w:r>
      <w:r w:rsidR="00CE1FEB" w:rsidRPr="00CE1FEB">
        <w:t>Była to doskonała okazja do zaprezentowania końcowych wyników badań prowadzonych w ramach projektu.</w:t>
      </w:r>
      <w:r w:rsidR="00CE1FEB">
        <w:t xml:space="preserve"> Nacisk położony został na </w:t>
      </w:r>
      <w:r w:rsidR="00CE1FEB" w:rsidRPr="00CE1FEB">
        <w:t xml:space="preserve"> </w:t>
      </w:r>
      <w:r w:rsidR="008A096E">
        <w:t xml:space="preserve">zmiany w odpowiedzialności mediów, które są powodowane  nowymi  mediami  i technologiami komunikowania. </w:t>
      </w:r>
      <w:proofErr w:type="spellStart"/>
      <w:r w:rsidR="008A096E" w:rsidRPr="008A096E">
        <w:rPr>
          <w:lang w:val="en-US"/>
        </w:rPr>
        <w:t>Referaty</w:t>
      </w:r>
      <w:proofErr w:type="spellEnd"/>
      <w:r w:rsidR="008A096E" w:rsidRPr="008A096E">
        <w:rPr>
          <w:lang w:val="en-US"/>
        </w:rPr>
        <w:t xml:space="preserve"> </w:t>
      </w:r>
      <w:proofErr w:type="spellStart"/>
      <w:r w:rsidR="008A096E" w:rsidRPr="008A096E">
        <w:rPr>
          <w:lang w:val="en-US"/>
        </w:rPr>
        <w:t>zostały</w:t>
      </w:r>
      <w:proofErr w:type="spellEnd"/>
      <w:r w:rsidR="008A096E" w:rsidRPr="008A096E">
        <w:rPr>
          <w:lang w:val="en-US"/>
        </w:rPr>
        <w:t xml:space="preserve"> </w:t>
      </w:r>
      <w:proofErr w:type="spellStart"/>
      <w:r w:rsidR="008A096E" w:rsidRPr="008A096E">
        <w:rPr>
          <w:lang w:val="en-US"/>
        </w:rPr>
        <w:t>przedstawione</w:t>
      </w:r>
      <w:proofErr w:type="spellEnd"/>
      <w:r w:rsidR="008A096E" w:rsidRPr="008A096E">
        <w:rPr>
          <w:lang w:val="en-US"/>
        </w:rPr>
        <w:t xml:space="preserve"> </w:t>
      </w:r>
      <w:proofErr w:type="spellStart"/>
      <w:r w:rsidR="008A096E" w:rsidRPr="008A096E">
        <w:rPr>
          <w:lang w:val="en-US"/>
        </w:rPr>
        <w:t>przez</w:t>
      </w:r>
      <w:proofErr w:type="spellEnd"/>
      <w:r w:rsidR="008A096E">
        <w:rPr>
          <w:lang w:val="en-US"/>
        </w:rPr>
        <w:t xml:space="preserve"> </w:t>
      </w:r>
      <w:r w:rsidRPr="008A096E">
        <w:rPr>
          <w:lang w:val="en-US"/>
        </w:rPr>
        <w:tab/>
      </w:r>
      <w:r w:rsidR="008A096E">
        <w:rPr>
          <w:lang w:val="en-US"/>
        </w:rPr>
        <w:t xml:space="preserve"> </w:t>
      </w:r>
      <w:r w:rsidRPr="002D6B52">
        <w:rPr>
          <w:lang w:val="en-US"/>
        </w:rPr>
        <w:t xml:space="preserve"> </w:t>
      </w:r>
      <w:r w:rsidR="008A096E">
        <w:rPr>
          <w:lang w:val="en-US"/>
        </w:rPr>
        <w:t xml:space="preserve"> </w:t>
      </w:r>
      <w:r w:rsidRPr="002D6B52">
        <w:rPr>
          <w:lang w:val="en-US"/>
        </w:rPr>
        <w:t xml:space="preserve"> Susanne </w:t>
      </w:r>
      <w:proofErr w:type="spellStart"/>
      <w:r w:rsidRPr="002D6B52">
        <w:rPr>
          <w:lang w:val="en-US"/>
        </w:rPr>
        <w:t>Fengler</w:t>
      </w:r>
      <w:proofErr w:type="spellEnd"/>
      <w:r w:rsidRPr="002D6B52">
        <w:rPr>
          <w:lang w:val="en-US"/>
        </w:rPr>
        <w:t xml:space="preserve"> (TU Dortmund, Germany), </w:t>
      </w:r>
      <w:proofErr w:type="spellStart"/>
      <w:r w:rsidRPr="002D6B52">
        <w:rPr>
          <w:lang w:val="en-US"/>
        </w:rPr>
        <w:t>Tobias</w:t>
      </w:r>
      <w:r w:rsidR="008A096E">
        <w:rPr>
          <w:lang w:val="en-US"/>
        </w:rPr>
        <w:t>a</w:t>
      </w:r>
      <w:proofErr w:type="spellEnd"/>
      <w:r w:rsidRPr="002D6B52">
        <w:rPr>
          <w:lang w:val="en-US"/>
        </w:rPr>
        <w:t xml:space="preserve"> </w:t>
      </w:r>
      <w:proofErr w:type="spellStart"/>
      <w:r w:rsidRPr="002D6B52">
        <w:rPr>
          <w:lang w:val="en-US"/>
        </w:rPr>
        <w:t>Eberwein</w:t>
      </w:r>
      <w:proofErr w:type="spellEnd"/>
      <w:r w:rsidRPr="002D6B52">
        <w:rPr>
          <w:lang w:val="en-US"/>
        </w:rPr>
        <w:t xml:space="preserve"> (TU Dortmund, Germany), </w:t>
      </w:r>
      <w:proofErr w:type="spellStart"/>
      <w:r w:rsidRPr="002D6B52">
        <w:rPr>
          <w:lang w:val="en-US"/>
        </w:rPr>
        <w:t>Olivier</w:t>
      </w:r>
      <w:r w:rsidR="008A096E">
        <w:rPr>
          <w:lang w:val="en-US"/>
        </w:rPr>
        <w:t>a</w:t>
      </w:r>
      <w:proofErr w:type="spellEnd"/>
      <w:r w:rsidRPr="002D6B52">
        <w:rPr>
          <w:lang w:val="en-US"/>
        </w:rPr>
        <w:t xml:space="preserve"> </w:t>
      </w:r>
      <w:proofErr w:type="spellStart"/>
      <w:r w:rsidRPr="002D6B52">
        <w:rPr>
          <w:lang w:val="en-US"/>
        </w:rPr>
        <w:t>Baisnée</w:t>
      </w:r>
      <w:proofErr w:type="spellEnd"/>
      <w:r w:rsidRPr="002D6B52">
        <w:rPr>
          <w:lang w:val="en-US"/>
        </w:rPr>
        <w:t xml:space="preserve"> (University of Toulouse, France), </w:t>
      </w:r>
      <w:proofErr w:type="spellStart"/>
      <w:r w:rsidRPr="002D6B52">
        <w:rPr>
          <w:lang w:val="en-US"/>
        </w:rPr>
        <w:t>Raluc</w:t>
      </w:r>
      <w:r w:rsidR="008A096E">
        <w:rPr>
          <w:lang w:val="en-US"/>
        </w:rPr>
        <w:t>ę</w:t>
      </w:r>
      <w:proofErr w:type="spellEnd"/>
      <w:r w:rsidRPr="002D6B52">
        <w:rPr>
          <w:lang w:val="en-US"/>
        </w:rPr>
        <w:t xml:space="preserve"> </w:t>
      </w:r>
      <w:proofErr w:type="spellStart"/>
      <w:r w:rsidRPr="002D6B52">
        <w:rPr>
          <w:lang w:val="en-US"/>
        </w:rPr>
        <w:t>Radu</w:t>
      </w:r>
      <w:proofErr w:type="spellEnd"/>
      <w:r w:rsidRPr="002D6B52">
        <w:rPr>
          <w:lang w:val="en-US"/>
        </w:rPr>
        <w:t xml:space="preserve"> (University of Bucharest, Romania) and Judith Pies (TU Dortmund, Germany). </w:t>
      </w:r>
      <w:proofErr w:type="spellStart"/>
      <w:r w:rsidR="008A096E">
        <w:rPr>
          <w:lang w:val="en-US"/>
        </w:rPr>
        <w:t>Respondentami</w:t>
      </w:r>
      <w:proofErr w:type="spellEnd"/>
      <w:r w:rsidR="008A096E">
        <w:rPr>
          <w:lang w:val="en-US"/>
        </w:rPr>
        <w:t xml:space="preserve"> </w:t>
      </w:r>
      <w:proofErr w:type="spellStart"/>
      <w:r w:rsidR="008A096E">
        <w:rPr>
          <w:lang w:val="en-US"/>
        </w:rPr>
        <w:t>byli</w:t>
      </w:r>
      <w:proofErr w:type="spellEnd"/>
      <w:r w:rsidR="008A096E">
        <w:rPr>
          <w:lang w:val="en-US"/>
        </w:rPr>
        <w:t xml:space="preserve">  </w:t>
      </w:r>
      <w:r w:rsidRPr="002D6B52">
        <w:rPr>
          <w:lang w:val="en-US"/>
        </w:rPr>
        <w:t xml:space="preserve"> Scott Maier (University of Oregon) </w:t>
      </w:r>
      <w:proofErr w:type="spellStart"/>
      <w:r w:rsidR="008A096E">
        <w:rPr>
          <w:lang w:val="en-US"/>
        </w:rPr>
        <w:t>i</w:t>
      </w:r>
      <w:proofErr w:type="spellEnd"/>
      <w:r w:rsidRPr="002D6B52">
        <w:rPr>
          <w:lang w:val="en-US"/>
        </w:rPr>
        <w:t xml:space="preserve"> David H. Weaver (Indiana University). </w:t>
      </w:r>
    </w:p>
    <w:p w:rsidR="00685D72" w:rsidRDefault="00CE1FEB" w:rsidP="002D6B52">
      <w:pPr>
        <w:spacing w:line="360" w:lineRule="auto"/>
        <w:jc w:val="both"/>
      </w:pPr>
      <w:r w:rsidRPr="00067E92">
        <w:rPr>
          <w:lang w:val="en-US"/>
        </w:rPr>
        <w:t xml:space="preserve">       </w:t>
      </w:r>
      <w:r>
        <w:t>Podczas sesji PTKS tradycyjnie odbyła się promocja najnowszego numeru „CEJC” Spring 2013.  Konferencja w Londynie był</w:t>
      </w:r>
      <w:r w:rsidRPr="00CE1FEB">
        <w:t>a największą w historii rocznych spotkań ICA</w:t>
      </w:r>
      <w:r>
        <w:t>. Wzięło</w:t>
      </w:r>
      <w:r w:rsidRPr="00CE1FEB">
        <w:t xml:space="preserve"> w niej  ponad  </w:t>
      </w:r>
      <w:r>
        <w:t xml:space="preserve">2500 </w:t>
      </w:r>
      <w:r w:rsidRPr="00CE1FEB">
        <w:t xml:space="preserve"> uc</w:t>
      </w:r>
      <w:r>
        <w:t>zes</w:t>
      </w:r>
      <w:r w:rsidRPr="00CE1FEB">
        <w:t xml:space="preserve">tników </w:t>
      </w:r>
      <w:r>
        <w:t xml:space="preserve">i </w:t>
      </w:r>
      <w:r w:rsidRPr="00CE1FEB">
        <w:t xml:space="preserve">wygłoszono </w:t>
      </w:r>
      <w:r>
        <w:t xml:space="preserve">około </w:t>
      </w:r>
      <w:r w:rsidRPr="00CE1FEB">
        <w:t xml:space="preserve"> 4</w:t>
      </w:r>
      <w:r>
        <w:t xml:space="preserve"> tysięcy referatów.  </w:t>
      </w:r>
    </w:p>
    <w:p w:rsidR="008A096E" w:rsidRPr="00067E92" w:rsidRDefault="008A096E" w:rsidP="002D6B52">
      <w:pPr>
        <w:spacing w:line="360" w:lineRule="auto"/>
        <w:jc w:val="both"/>
      </w:pPr>
    </w:p>
    <w:p w:rsidR="00685D72" w:rsidRPr="00F21D74" w:rsidRDefault="00685D72" w:rsidP="00685D72">
      <w:pPr>
        <w:numPr>
          <w:ilvl w:val="0"/>
          <w:numId w:val="7"/>
        </w:numPr>
        <w:rPr>
          <w:b/>
          <w:bCs/>
          <w:sz w:val="28"/>
        </w:rPr>
      </w:pPr>
      <w:r w:rsidRPr="00F21D74">
        <w:rPr>
          <w:b/>
          <w:bCs/>
          <w:sz w:val="28"/>
        </w:rPr>
        <w:t xml:space="preserve">Współpraca międzynarodowa </w:t>
      </w:r>
    </w:p>
    <w:p w:rsidR="00685D72" w:rsidRDefault="00685D72" w:rsidP="00685D72">
      <w:pPr>
        <w:spacing w:line="360" w:lineRule="auto"/>
        <w:jc w:val="both"/>
        <w:rPr>
          <w:bCs/>
        </w:rPr>
      </w:pPr>
    </w:p>
    <w:p w:rsidR="00685D72" w:rsidRDefault="00685D72" w:rsidP="00685D72">
      <w:pPr>
        <w:pStyle w:val="Standard"/>
        <w:spacing w:line="360" w:lineRule="auto"/>
        <w:jc w:val="both"/>
      </w:pPr>
      <w:r>
        <w:lastRenderedPageBreak/>
        <w:t xml:space="preserve">W trakcie trwania II Kadencji Zarządu PTKS, kontynuowane i rozwijane były działania w zakresie współpracy Towarzystwa z międzynarodowymi towarzystwami naukowymi, zwłaszcza z International Communication </w:t>
      </w:r>
      <w:proofErr w:type="spellStart"/>
      <w:r>
        <w:t>Association</w:t>
      </w:r>
      <w:proofErr w:type="spellEnd"/>
      <w:r>
        <w:t xml:space="preserve"> (ICA), European Communication </w:t>
      </w:r>
      <w:proofErr w:type="spellStart"/>
      <w:r>
        <w:t>Research</w:t>
      </w:r>
      <w:proofErr w:type="spellEnd"/>
      <w:r>
        <w:t xml:space="preserve"> and </w:t>
      </w:r>
      <w:proofErr w:type="spellStart"/>
      <w:r>
        <w:t>Education</w:t>
      </w:r>
      <w:proofErr w:type="spellEnd"/>
      <w:r>
        <w:t xml:space="preserve"> </w:t>
      </w:r>
      <w:proofErr w:type="spellStart"/>
      <w:r>
        <w:t>Association</w:t>
      </w:r>
      <w:proofErr w:type="spellEnd"/>
      <w:r>
        <w:t xml:space="preserve"> (ECREA) oraz International </w:t>
      </w:r>
      <w:proofErr w:type="spellStart"/>
      <w:r>
        <w:t>Federation</w:t>
      </w:r>
      <w:proofErr w:type="spellEnd"/>
      <w:r>
        <w:t xml:space="preserve"> of Communication </w:t>
      </w:r>
      <w:proofErr w:type="spellStart"/>
      <w:r>
        <w:t>Associations</w:t>
      </w:r>
      <w:proofErr w:type="spellEnd"/>
      <w:r>
        <w:t xml:space="preserve"> (IFCA).</w:t>
      </w:r>
      <w:r w:rsidR="00AD5CD2">
        <w:t xml:space="preserve"> W trakcie II Kadencji sformalizowano współpracę w ramach </w:t>
      </w:r>
      <w:proofErr w:type="spellStart"/>
      <w:r w:rsidR="00AD5CD2">
        <w:t>CEECom</w:t>
      </w:r>
      <w:proofErr w:type="spellEnd"/>
      <w:r w:rsidR="00AD5CD2">
        <w:t>.</w:t>
      </w:r>
    </w:p>
    <w:p w:rsidR="00685D72" w:rsidRDefault="00685D72" w:rsidP="00685D72">
      <w:pPr>
        <w:pStyle w:val="Standard"/>
        <w:spacing w:line="360" w:lineRule="auto"/>
        <w:jc w:val="both"/>
      </w:pPr>
    </w:p>
    <w:p w:rsidR="00067E92" w:rsidRDefault="00067E92" w:rsidP="00685D72">
      <w:pPr>
        <w:pStyle w:val="Standard"/>
        <w:numPr>
          <w:ilvl w:val="0"/>
          <w:numId w:val="13"/>
        </w:numPr>
        <w:spacing w:line="360" w:lineRule="auto"/>
        <w:jc w:val="both"/>
        <w:rPr>
          <w:b/>
          <w:lang w:val="en-US"/>
        </w:rPr>
      </w:pPr>
      <w:proofErr w:type="spellStart"/>
      <w:r>
        <w:rPr>
          <w:b/>
          <w:lang w:val="en-US"/>
        </w:rPr>
        <w:t>CEECom</w:t>
      </w:r>
      <w:proofErr w:type="spellEnd"/>
      <w:r>
        <w:rPr>
          <w:b/>
          <w:lang w:val="en-US"/>
        </w:rPr>
        <w:t xml:space="preserve"> – </w:t>
      </w:r>
      <w:proofErr w:type="spellStart"/>
      <w:r>
        <w:rPr>
          <w:b/>
          <w:lang w:val="en-US"/>
        </w:rPr>
        <w:t>konferencje</w:t>
      </w:r>
      <w:proofErr w:type="spellEnd"/>
      <w:r>
        <w:rPr>
          <w:b/>
          <w:lang w:val="en-US"/>
        </w:rPr>
        <w:t xml:space="preserve"> </w:t>
      </w:r>
    </w:p>
    <w:p w:rsidR="00067E92" w:rsidRDefault="00067E92" w:rsidP="00067E92">
      <w:pPr>
        <w:widowControl w:val="0"/>
        <w:suppressAutoHyphens/>
        <w:autoSpaceDN w:val="0"/>
        <w:spacing w:line="360" w:lineRule="auto"/>
        <w:jc w:val="both"/>
      </w:pPr>
      <w:r>
        <w:t xml:space="preserve">     </w:t>
      </w:r>
      <w:r w:rsidRPr="00067E92">
        <w:t xml:space="preserve">Podczas </w:t>
      </w:r>
      <w:r>
        <w:t>V K</w:t>
      </w:r>
      <w:r w:rsidRPr="00067E92">
        <w:t xml:space="preserve">onferencji </w:t>
      </w:r>
      <w:proofErr w:type="spellStart"/>
      <w:r w:rsidRPr="00067E92">
        <w:t>CEEC</w:t>
      </w:r>
      <w:r w:rsidR="004A011C">
        <w:t>om</w:t>
      </w:r>
      <w:proofErr w:type="spellEnd"/>
      <w:r w:rsidRPr="00067E92">
        <w:t xml:space="preserve">, która odbyła się w 2012 roku w Pradze zapadła decyzja o stworzeniu konsorcjum </w:t>
      </w:r>
      <w:proofErr w:type="spellStart"/>
      <w:r w:rsidRPr="00067E92">
        <w:t>CEEC</w:t>
      </w:r>
      <w:r w:rsidR="004A011C">
        <w:t>om</w:t>
      </w:r>
      <w:proofErr w:type="spellEnd"/>
      <w:r w:rsidRPr="00067E92">
        <w:t xml:space="preserve">, w skład którego weszli przedstawiciele Czech, Estonii, Litwy, Polski i Słowacji. PTKS reprezentuje dr Michał Głowacki. Zadaniem konsorcjum jest organizowanie dorocznych konferencji </w:t>
      </w:r>
      <w:proofErr w:type="spellStart"/>
      <w:r w:rsidRPr="00067E92">
        <w:t>CEEC</w:t>
      </w:r>
      <w:r w:rsidR="004A011C">
        <w:t>om</w:t>
      </w:r>
      <w:proofErr w:type="spellEnd"/>
      <w:r w:rsidRPr="00067E92">
        <w:t xml:space="preserve"> oraz wspieranie badań, edukacji oraz współpracy pomiędzy badaczami, studentami oraz osobami pracującymi w mediach. Zdecydowano także, że kolejne konferencje </w:t>
      </w:r>
      <w:proofErr w:type="spellStart"/>
      <w:r w:rsidRPr="00067E92">
        <w:t>CEEC</w:t>
      </w:r>
      <w:r w:rsidR="004A011C">
        <w:t>om</w:t>
      </w:r>
      <w:proofErr w:type="spellEnd"/>
      <w:r w:rsidRPr="00067E92">
        <w:t xml:space="preserve"> odbędą się</w:t>
      </w:r>
      <w:r>
        <w:t>:</w:t>
      </w:r>
      <w:r w:rsidRPr="00067E92">
        <w:t xml:space="preserve"> </w:t>
      </w:r>
      <w:r>
        <w:t xml:space="preserve">VI </w:t>
      </w:r>
      <w:r w:rsidRPr="00067E92">
        <w:t xml:space="preserve">w Kownie (2013), </w:t>
      </w:r>
      <w:r>
        <w:t xml:space="preserve">VII w </w:t>
      </w:r>
      <w:r w:rsidRPr="00067E92">
        <w:t xml:space="preserve">Budapeszcie (2014) i </w:t>
      </w:r>
      <w:r>
        <w:t xml:space="preserve">VIII </w:t>
      </w:r>
      <w:r w:rsidRPr="00067E92">
        <w:t xml:space="preserve">w Warszawie (2015).  </w:t>
      </w:r>
    </w:p>
    <w:p w:rsidR="00067E92" w:rsidRPr="00067E92" w:rsidRDefault="00067E92" w:rsidP="00067E92">
      <w:pPr>
        <w:widowControl w:val="0"/>
        <w:suppressAutoHyphens/>
        <w:autoSpaceDN w:val="0"/>
        <w:spacing w:line="360" w:lineRule="auto"/>
        <w:jc w:val="both"/>
        <w:rPr>
          <w:rFonts w:eastAsia="Lucida Sans Unicode" w:cs="Tahoma"/>
          <w:b/>
          <w:kern w:val="3"/>
        </w:rPr>
      </w:pPr>
    </w:p>
    <w:p w:rsidR="00685D72" w:rsidRPr="0050218E" w:rsidRDefault="00685D72" w:rsidP="00685D72">
      <w:pPr>
        <w:pStyle w:val="Standard"/>
        <w:numPr>
          <w:ilvl w:val="0"/>
          <w:numId w:val="13"/>
        </w:numPr>
        <w:spacing w:line="360" w:lineRule="auto"/>
        <w:jc w:val="both"/>
        <w:rPr>
          <w:b/>
          <w:lang w:val="en-US"/>
        </w:rPr>
      </w:pPr>
      <w:r w:rsidRPr="00F21D74">
        <w:rPr>
          <w:b/>
          <w:bCs/>
          <w:lang w:val="en-US"/>
        </w:rPr>
        <w:t>Central and Eastern European Network  (CEE)</w:t>
      </w:r>
    </w:p>
    <w:p w:rsidR="00685D72" w:rsidRPr="00AD5CD2" w:rsidRDefault="00685D72" w:rsidP="00685D72">
      <w:pPr>
        <w:pStyle w:val="Standard"/>
        <w:spacing w:line="360" w:lineRule="auto"/>
        <w:jc w:val="both"/>
        <w:rPr>
          <w:rFonts w:cs="Times New Roman"/>
          <w:shd w:val="clear" w:color="auto" w:fill="FFFFFF"/>
        </w:rPr>
      </w:pPr>
      <w:r w:rsidRPr="00AD5CD2">
        <w:rPr>
          <w:rFonts w:cs="Times New Roman"/>
          <w:shd w:val="clear" w:color="auto" w:fill="FFFFFF"/>
        </w:rPr>
        <w:t xml:space="preserve">W dniach 24-27 października 2012 roku w Stambule zorganizowana została </w:t>
      </w:r>
      <w:r w:rsidR="00A157BB">
        <w:rPr>
          <w:rFonts w:cs="Times New Roman"/>
          <w:shd w:val="clear" w:color="auto" w:fill="FFFFFF"/>
        </w:rPr>
        <w:t xml:space="preserve">kolejna </w:t>
      </w:r>
      <w:r w:rsidRPr="00AD5CD2">
        <w:rPr>
          <w:rFonts w:cs="Times New Roman"/>
          <w:shd w:val="clear" w:color="auto" w:fill="FFFFFF"/>
        </w:rPr>
        <w:t>4. konferencj</w:t>
      </w:r>
      <w:r w:rsidR="00A157BB">
        <w:rPr>
          <w:rFonts w:cs="Times New Roman"/>
          <w:shd w:val="clear" w:color="auto" w:fill="FFFFFF"/>
        </w:rPr>
        <w:t>a</w:t>
      </w:r>
      <w:r w:rsidRPr="00AD5CD2">
        <w:rPr>
          <w:rFonts w:cs="Times New Roman"/>
          <w:shd w:val="clear" w:color="auto" w:fill="FFFFFF"/>
        </w:rPr>
        <w:t xml:space="preserve"> European Communication </w:t>
      </w:r>
      <w:proofErr w:type="spellStart"/>
      <w:r w:rsidRPr="00AD5CD2">
        <w:rPr>
          <w:rFonts w:cs="Times New Roman"/>
          <w:shd w:val="clear" w:color="auto" w:fill="FFFFFF"/>
        </w:rPr>
        <w:t>Research</w:t>
      </w:r>
      <w:proofErr w:type="spellEnd"/>
      <w:r w:rsidRPr="00AD5CD2">
        <w:rPr>
          <w:rFonts w:cs="Times New Roman"/>
          <w:shd w:val="clear" w:color="auto" w:fill="FFFFFF"/>
        </w:rPr>
        <w:t xml:space="preserve"> and </w:t>
      </w:r>
      <w:proofErr w:type="spellStart"/>
      <w:r w:rsidRPr="00AD5CD2">
        <w:rPr>
          <w:rFonts w:cs="Times New Roman"/>
          <w:shd w:val="clear" w:color="auto" w:fill="FFFFFF"/>
        </w:rPr>
        <w:t>Education</w:t>
      </w:r>
      <w:proofErr w:type="spellEnd"/>
      <w:r w:rsidRPr="00AD5CD2">
        <w:rPr>
          <w:rFonts w:cs="Times New Roman"/>
          <w:shd w:val="clear" w:color="auto" w:fill="FFFFFF"/>
        </w:rPr>
        <w:t xml:space="preserve"> </w:t>
      </w:r>
      <w:proofErr w:type="spellStart"/>
      <w:r w:rsidRPr="00AD5CD2">
        <w:rPr>
          <w:rFonts w:cs="Times New Roman"/>
          <w:shd w:val="clear" w:color="auto" w:fill="FFFFFF"/>
        </w:rPr>
        <w:t>Association</w:t>
      </w:r>
      <w:proofErr w:type="spellEnd"/>
      <w:r w:rsidRPr="00AD5CD2">
        <w:rPr>
          <w:rFonts w:cs="Times New Roman"/>
          <w:shd w:val="clear" w:color="auto" w:fill="FFFFFF"/>
        </w:rPr>
        <w:t xml:space="preserve"> (ECREA).</w:t>
      </w:r>
      <w:r w:rsidRPr="00AD5CD2">
        <w:rPr>
          <w:rFonts w:cs="Times New Roman"/>
        </w:rPr>
        <w:br/>
      </w:r>
      <w:r w:rsidRPr="00AD5CD2">
        <w:rPr>
          <w:rFonts w:cs="Times New Roman"/>
          <w:shd w:val="clear" w:color="auto" w:fill="FFFFFF"/>
        </w:rPr>
        <w:t xml:space="preserve">Przedstawiciele Polskiego Towarzystwa Komunikacji Społecznej wzięli udział w sesji Międzynarodowej Federacji Stowarzyszeń </w:t>
      </w:r>
      <w:proofErr w:type="spellStart"/>
      <w:r w:rsidRPr="00AD5CD2">
        <w:rPr>
          <w:rFonts w:cs="Times New Roman"/>
          <w:shd w:val="clear" w:color="auto" w:fill="FFFFFF"/>
        </w:rPr>
        <w:t>Komunikologicznych</w:t>
      </w:r>
      <w:proofErr w:type="spellEnd"/>
      <w:r w:rsidRPr="00AD5CD2">
        <w:rPr>
          <w:rFonts w:cs="Times New Roman"/>
          <w:shd w:val="clear" w:color="auto" w:fill="FFFFFF"/>
        </w:rPr>
        <w:t xml:space="preserve"> (IFCA) oraz w spotkaniu CEE Network. “Central European Journal of Communication” promowany był w holu głównym konferencji ECREA. Prezentacja istniejących czasopism europejskich stanowiła kontynuację tzw. ‘okrągłego stołu’, który został zorganizowany na konferencji ECREA w Hamburgu w 2010 roku.</w:t>
      </w:r>
    </w:p>
    <w:p w:rsidR="00685D72" w:rsidRDefault="00685D72" w:rsidP="00685D72">
      <w:pPr>
        <w:pStyle w:val="Standard"/>
        <w:spacing w:line="360" w:lineRule="auto"/>
        <w:jc w:val="both"/>
        <w:rPr>
          <w:rFonts w:cs="Times New Roman"/>
          <w:color w:val="222222"/>
          <w:shd w:val="clear" w:color="auto" w:fill="FFFFFF"/>
        </w:rPr>
      </w:pPr>
    </w:p>
    <w:p w:rsidR="00685D72" w:rsidRPr="0050218E" w:rsidRDefault="00685D72" w:rsidP="00685D72">
      <w:pPr>
        <w:pStyle w:val="Standard"/>
        <w:numPr>
          <w:ilvl w:val="0"/>
          <w:numId w:val="13"/>
        </w:numPr>
        <w:spacing w:line="360" w:lineRule="auto"/>
        <w:jc w:val="both"/>
        <w:rPr>
          <w:rFonts w:cs="Times New Roman"/>
          <w:b/>
        </w:rPr>
      </w:pPr>
      <w:r w:rsidRPr="00F21D74">
        <w:rPr>
          <w:b/>
          <w:bCs/>
          <w:lang w:val="en-US"/>
        </w:rPr>
        <w:t>International Communication Association (ICA)</w:t>
      </w:r>
    </w:p>
    <w:p w:rsidR="00685D72" w:rsidRDefault="00685D72" w:rsidP="00685D72">
      <w:pPr>
        <w:pStyle w:val="Standard"/>
        <w:spacing w:line="360" w:lineRule="auto"/>
        <w:jc w:val="both"/>
      </w:pPr>
      <w:r>
        <w:t>Od 2009 roku PTKS jest członkiem zbiorowym ICA</w:t>
      </w:r>
      <w:r w:rsidR="00AD5CD2">
        <w:t xml:space="preserve">, któremu  </w:t>
      </w:r>
      <w:r>
        <w:t xml:space="preserve">przysługuje prawo do zgłoszenia sesji w ramach corocznych konferencji ICA. </w:t>
      </w:r>
      <w:r w:rsidR="00AD5CD2">
        <w:t xml:space="preserve">Sesje PTKS obywały się   w </w:t>
      </w:r>
      <w:r>
        <w:t>roku 2009 (Chicago), 2010 r. (Singapur)</w:t>
      </w:r>
      <w:r w:rsidR="00AD5CD2">
        <w:t xml:space="preserve">, </w:t>
      </w:r>
      <w:r>
        <w:t xml:space="preserve"> 2011 r. (Boston)</w:t>
      </w:r>
      <w:r w:rsidR="00AD5CD2">
        <w:t>,</w:t>
      </w:r>
      <w:r>
        <w:t xml:space="preserve"> </w:t>
      </w:r>
      <w:r w:rsidR="00AD5CD2">
        <w:t xml:space="preserve"> </w:t>
      </w:r>
      <w:r>
        <w:t xml:space="preserve"> 2012 (Phoenix)</w:t>
      </w:r>
      <w:r w:rsidR="00AD5CD2">
        <w:t xml:space="preserve"> i 2013 (Londyn)</w:t>
      </w:r>
      <w:r>
        <w:t>. Ponadto, przynależność do ICA daje członkom PTKS dostęp do informacji o planowanych konferencjach, szkołach letnich i publikacjach.</w:t>
      </w:r>
    </w:p>
    <w:p w:rsidR="00685D72" w:rsidRDefault="00685D72" w:rsidP="00685D72">
      <w:pPr>
        <w:pStyle w:val="Standard"/>
        <w:spacing w:line="360" w:lineRule="auto"/>
        <w:ind w:firstLine="360"/>
        <w:jc w:val="both"/>
        <w:rPr>
          <w:rFonts w:cs="Times New Roman"/>
          <w:color w:val="000000"/>
        </w:rPr>
      </w:pPr>
      <w:r>
        <w:t xml:space="preserve">Sesja w 2011 roku poświęcona była problematyce public relations i poprowadził ją prof. dr hab. Jerzy Olędzki z Uniwersytetu Warszawskiego. </w:t>
      </w:r>
      <w:r>
        <w:rPr>
          <w:rFonts w:cs="Times New Roman"/>
          <w:color w:val="000000"/>
        </w:rPr>
        <w:t xml:space="preserve">Podczas 60. Konferencji ICA zapadła </w:t>
      </w:r>
      <w:r>
        <w:rPr>
          <w:rFonts w:cs="Times New Roman"/>
          <w:color w:val="000000"/>
        </w:rPr>
        <w:lastRenderedPageBreak/>
        <w:t xml:space="preserve">decyzja o objęciu przez </w:t>
      </w:r>
      <w:proofErr w:type="spellStart"/>
      <w:r>
        <w:rPr>
          <w:rFonts w:cs="Times New Roman"/>
          <w:color w:val="000000"/>
        </w:rPr>
        <w:t>Political</w:t>
      </w:r>
      <w:proofErr w:type="spellEnd"/>
      <w:r>
        <w:rPr>
          <w:rFonts w:cs="Times New Roman"/>
          <w:color w:val="000000"/>
        </w:rPr>
        <w:t xml:space="preserve"> Communication </w:t>
      </w:r>
      <w:proofErr w:type="spellStart"/>
      <w:r>
        <w:rPr>
          <w:rFonts w:cs="Times New Roman"/>
          <w:color w:val="000000"/>
        </w:rPr>
        <w:t>Division</w:t>
      </w:r>
      <w:proofErr w:type="spellEnd"/>
      <w:r>
        <w:rPr>
          <w:rFonts w:cs="Times New Roman"/>
          <w:color w:val="000000"/>
        </w:rPr>
        <w:t xml:space="preserve"> patronatu nad konferencją organizowaną przez PTKS we wrześniu 2011 r. w Warszawie („</w:t>
      </w:r>
      <w:proofErr w:type="spellStart"/>
      <w:r>
        <w:rPr>
          <w:rFonts w:cs="Times New Roman"/>
          <w:color w:val="000000"/>
        </w:rPr>
        <w:t>Political</w:t>
      </w:r>
      <w:proofErr w:type="spellEnd"/>
      <w:r>
        <w:rPr>
          <w:rFonts w:cs="Times New Roman"/>
          <w:color w:val="000000"/>
        </w:rPr>
        <w:t xml:space="preserve"> Communication in the Era of New Technologies”). </w:t>
      </w:r>
      <w:r>
        <w:t xml:space="preserve">Przewodniczący sekcji – </w:t>
      </w:r>
      <w:proofErr w:type="spellStart"/>
      <w:r>
        <w:t>Yariv</w:t>
      </w:r>
      <w:proofErr w:type="spellEnd"/>
      <w:r>
        <w:t xml:space="preserve"> </w:t>
      </w:r>
      <w:proofErr w:type="spellStart"/>
      <w:r>
        <w:t>Tsfati</w:t>
      </w:r>
      <w:proofErr w:type="spellEnd"/>
      <w:r>
        <w:t xml:space="preserve"> - przedstawił podczas spotkania informację o konferencji </w:t>
      </w:r>
      <w:r w:rsidR="008A096E">
        <w:t>w Gdańsku</w:t>
      </w:r>
      <w:r>
        <w:t xml:space="preserve">. </w:t>
      </w:r>
      <w:r w:rsidR="008A096E">
        <w:t>R</w:t>
      </w:r>
      <w:r>
        <w:t xml:space="preserve">ozdane zostały ulotki dotyczące konferencji oraz </w:t>
      </w:r>
      <w:r w:rsidR="008A096E">
        <w:t xml:space="preserve"> ”CEJC”</w:t>
      </w:r>
      <w:r>
        <w:t xml:space="preserve">. </w:t>
      </w:r>
      <w:r w:rsidR="008A096E">
        <w:t xml:space="preserve">  </w:t>
      </w:r>
      <w:r>
        <w:t>Podczas spotkania przekazane zostały także oficjalne zaproszenia członkom sekcji.</w:t>
      </w:r>
      <w:r w:rsidR="008A096E">
        <w:t xml:space="preserve"> To samo uczyniono na spotkaniu  </w:t>
      </w:r>
      <w:r>
        <w:t>European Network Meeting</w:t>
      </w:r>
      <w:r w:rsidR="008A096E">
        <w:t xml:space="preserve">, w którym uczestniczyła dr Agnieszka Stępińska.  </w:t>
      </w:r>
      <w:r>
        <w:rPr>
          <w:b/>
          <w:bCs/>
        </w:rPr>
        <w:t xml:space="preserve"> </w:t>
      </w:r>
      <w:r w:rsidR="008A096E">
        <w:t>Na</w:t>
      </w:r>
      <w:r>
        <w:rPr>
          <w:rFonts w:cs="Times New Roman"/>
          <w:color w:val="000000"/>
        </w:rPr>
        <w:t xml:space="preserve"> spotkani</w:t>
      </w:r>
      <w:r w:rsidR="008A096E">
        <w:rPr>
          <w:rFonts w:cs="Times New Roman"/>
          <w:color w:val="000000"/>
        </w:rPr>
        <w:t xml:space="preserve">u biznesowym </w:t>
      </w:r>
      <w:r>
        <w:rPr>
          <w:rFonts w:cs="Times New Roman"/>
          <w:color w:val="000000"/>
        </w:rPr>
        <w:t xml:space="preserve"> </w:t>
      </w:r>
      <w:proofErr w:type="spellStart"/>
      <w:r>
        <w:rPr>
          <w:rFonts w:cs="Times New Roman"/>
          <w:color w:val="000000"/>
        </w:rPr>
        <w:t>Journalism</w:t>
      </w:r>
      <w:proofErr w:type="spellEnd"/>
      <w:r>
        <w:rPr>
          <w:rFonts w:cs="Times New Roman"/>
          <w:color w:val="000000"/>
        </w:rPr>
        <w:t xml:space="preserve"> </w:t>
      </w:r>
      <w:proofErr w:type="spellStart"/>
      <w:r>
        <w:rPr>
          <w:rFonts w:cs="Times New Roman"/>
          <w:color w:val="000000"/>
        </w:rPr>
        <w:t>Studies</w:t>
      </w:r>
      <w:proofErr w:type="spellEnd"/>
      <w:r>
        <w:rPr>
          <w:rFonts w:cs="Times New Roman"/>
          <w:color w:val="000000"/>
        </w:rPr>
        <w:t xml:space="preserve"> </w:t>
      </w:r>
      <w:proofErr w:type="spellStart"/>
      <w:r>
        <w:rPr>
          <w:rFonts w:cs="Times New Roman"/>
          <w:color w:val="000000"/>
        </w:rPr>
        <w:t>Division</w:t>
      </w:r>
      <w:proofErr w:type="spellEnd"/>
      <w:r>
        <w:rPr>
          <w:rFonts w:cs="Times New Roman"/>
          <w:color w:val="000000"/>
        </w:rPr>
        <w:t xml:space="preserve"> </w:t>
      </w:r>
      <w:r w:rsidR="008A096E">
        <w:rPr>
          <w:rFonts w:cs="Times New Roman"/>
          <w:color w:val="000000"/>
        </w:rPr>
        <w:t xml:space="preserve"> </w:t>
      </w:r>
      <w:r>
        <w:rPr>
          <w:rFonts w:cs="Times New Roman"/>
          <w:color w:val="000000"/>
        </w:rPr>
        <w:t xml:space="preserve">zapadła decyzja o objęciu przez patronatu nad konferencją organizowaną przez PTKS we wrześniu 2012 r. w Gdańsku </w:t>
      </w:r>
      <w:r w:rsidR="008A096E">
        <w:rPr>
          <w:rFonts w:cs="Times New Roman"/>
          <w:color w:val="000000"/>
        </w:rPr>
        <w:t>„</w:t>
      </w:r>
      <w:proofErr w:type="spellStart"/>
      <w:r w:rsidRPr="008A096E">
        <w:rPr>
          <w:rFonts w:cs="Times New Roman"/>
          <w:iCs/>
          <w:color w:val="000000"/>
        </w:rPr>
        <w:t>Matters</w:t>
      </w:r>
      <w:proofErr w:type="spellEnd"/>
      <w:r w:rsidRPr="008A096E">
        <w:rPr>
          <w:rFonts w:cs="Times New Roman"/>
          <w:iCs/>
          <w:color w:val="000000"/>
        </w:rPr>
        <w:t xml:space="preserve"> of </w:t>
      </w:r>
      <w:proofErr w:type="spellStart"/>
      <w:r w:rsidRPr="008A096E">
        <w:rPr>
          <w:rFonts w:cs="Times New Roman"/>
          <w:iCs/>
          <w:color w:val="000000"/>
        </w:rPr>
        <w:t>Journalism</w:t>
      </w:r>
      <w:proofErr w:type="spellEnd"/>
      <w:r w:rsidRPr="008A096E">
        <w:rPr>
          <w:rFonts w:cs="Times New Roman"/>
          <w:iCs/>
          <w:color w:val="000000"/>
        </w:rPr>
        <w:t xml:space="preserve">: </w:t>
      </w:r>
      <w:proofErr w:type="spellStart"/>
      <w:r w:rsidRPr="008A096E">
        <w:rPr>
          <w:rFonts w:cs="Times New Roman"/>
          <w:iCs/>
          <w:color w:val="000000"/>
        </w:rPr>
        <w:t>Understanding</w:t>
      </w:r>
      <w:proofErr w:type="spellEnd"/>
      <w:r w:rsidRPr="008A096E">
        <w:rPr>
          <w:rFonts w:cs="Times New Roman"/>
          <w:iCs/>
          <w:color w:val="000000"/>
        </w:rPr>
        <w:t xml:space="preserve"> Professional </w:t>
      </w:r>
      <w:proofErr w:type="spellStart"/>
      <w:r w:rsidRPr="008A096E">
        <w:rPr>
          <w:rFonts w:cs="Times New Roman"/>
          <w:iCs/>
          <w:color w:val="000000"/>
        </w:rPr>
        <w:t>Challenges</w:t>
      </w:r>
      <w:proofErr w:type="spellEnd"/>
      <w:r w:rsidRPr="008A096E">
        <w:rPr>
          <w:rFonts w:cs="Times New Roman"/>
          <w:iCs/>
          <w:color w:val="000000"/>
        </w:rPr>
        <w:t xml:space="preserve"> and </w:t>
      </w:r>
      <w:proofErr w:type="spellStart"/>
      <w:r w:rsidRPr="008A096E">
        <w:rPr>
          <w:rFonts w:cs="Times New Roman"/>
          <w:iCs/>
          <w:color w:val="000000"/>
        </w:rPr>
        <w:t>Dillemas</w:t>
      </w:r>
      <w:proofErr w:type="spellEnd"/>
      <w:r w:rsidR="008A096E">
        <w:rPr>
          <w:rFonts w:cs="Times New Roman"/>
          <w:iCs/>
          <w:color w:val="000000"/>
        </w:rPr>
        <w:t>”</w:t>
      </w:r>
      <w:r w:rsidRPr="008A096E">
        <w:rPr>
          <w:rFonts w:cs="Times New Roman"/>
          <w:color w:val="000000"/>
        </w:rPr>
        <w:t>.</w:t>
      </w:r>
      <w:r>
        <w:rPr>
          <w:rFonts w:cs="Times New Roman"/>
          <w:color w:val="000000"/>
        </w:rPr>
        <w:t xml:space="preserve"> </w:t>
      </w:r>
    </w:p>
    <w:p w:rsidR="00685D72" w:rsidRPr="0050218E" w:rsidRDefault="00685D72" w:rsidP="00685D72">
      <w:pPr>
        <w:pStyle w:val="Standard"/>
        <w:spacing w:line="360" w:lineRule="auto"/>
        <w:ind w:left="720"/>
        <w:jc w:val="both"/>
        <w:rPr>
          <w:rFonts w:cs="Times New Roman"/>
          <w:b/>
          <w:color w:val="000000"/>
        </w:rPr>
      </w:pPr>
    </w:p>
    <w:p w:rsidR="00685D72" w:rsidRPr="0050218E" w:rsidRDefault="00685D72" w:rsidP="00685D72">
      <w:pPr>
        <w:pStyle w:val="Standard"/>
        <w:numPr>
          <w:ilvl w:val="0"/>
          <w:numId w:val="13"/>
        </w:numPr>
        <w:spacing w:line="360" w:lineRule="auto"/>
        <w:jc w:val="both"/>
        <w:rPr>
          <w:b/>
          <w:lang w:val="en-US"/>
        </w:rPr>
      </w:pPr>
      <w:r w:rsidRPr="0050218E">
        <w:rPr>
          <w:b/>
          <w:bCs/>
          <w:lang w:val="en-US"/>
        </w:rPr>
        <w:t>International Federation of Communication Association</w:t>
      </w:r>
      <w:r>
        <w:rPr>
          <w:b/>
          <w:bCs/>
          <w:lang w:val="en-US"/>
        </w:rPr>
        <w:t xml:space="preserve"> (IFCA)</w:t>
      </w:r>
    </w:p>
    <w:p w:rsidR="00685D72" w:rsidRDefault="00685D72" w:rsidP="00AD5CD2">
      <w:pPr>
        <w:pStyle w:val="Standard"/>
        <w:spacing w:line="360" w:lineRule="auto"/>
        <w:jc w:val="both"/>
      </w:pPr>
      <w:r>
        <w:t xml:space="preserve">Podczas spotkania IFCA w czerwcu 2010 r. w ramach konferencji ICA, prof. dr hab. Bogusława Dobek–Ostrowska została wybrana na nową przewodniczącą IFCA. PTKS jest jednym z 24 organizacji naukowych zrzeszających badaczy komunikowania. Dystrybuowane raz w miesiącu </w:t>
      </w:r>
      <w:proofErr w:type="spellStart"/>
      <w:r>
        <w:t>newslettery</w:t>
      </w:r>
      <w:proofErr w:type="spellEnd"/>
      <w:r>
        <w:t xml:space="preserve"> IFCA zawierają informacje o konferencjach naukowych, planowanych projektach, publikacjach, stypendiach oraz nowych miejscach pracy. </w:t>
      </w:r>
      <w:proofErr w:type="spellStart"/>
      <w:r>
        <w:t>Newsletter</w:t>
      </w:r>
      <w:proofErr w:type="spellEnd"/>
      <w:r>
        <w:t xml:space="preserve"> stanowi więc wartościowe źródło wiedzy o najważniejszych wydarzeniach. Jest on wysyłany poczta mailową do wszystkich członków PTKS. W roku 2010 w </w:t>
      </w:r>
      <w:proofErr w:type="spellStart"/>
      <w:r>
        <w:t>newsletterze</w:t>
      </w:r>
      <w:proofErr w:type="spellEnd"/>
      <w:r>
        <w:t xml:space="preserve"> ukazały się ogłoszenia dotyczące: II Kongresu PTKS (Luty 2010),  zaproszenie do zgłoszenia artykułu do nr 4 (Spring 2011) Central European Journal of Communication (Marzec 2010); informacja o konferencji „</w:t>
      </w:r>
      <w:proofErr w:type="spellStart"/>
      <w:r>
        <w:t>Political</w:t>
      </w:r>
      <w:proofErr w:type="spellEnd"/>
      <w:r>
        <w:t xml:space="preserve"> Communication in the Era of New Technologies”, zaplanowanej na Journal of Communication (wrzesień 2010) oraz zaproszenie na konferencję IV Central European Communication Forum zaplanowaną na maj 2011 r. (grudzień 2010).  Od września 2010 r. do </w:t>
      </w:r>
      <w:r w:rsidR="00452F90">
        <w:t xml:space="preserve">  grudnia 2011 r. </w:t>
      </w:r>
      <w:r>
        <w:t xml:space="preserve">funkcje webmastera pełnił </w:t>
      </w:r>
      <w:r w:rsidR="00452F90">
        <w:t xml:space="preserve">mgr </w:t>
      </w:r>
      <w:r>
        <w:t>Marek Piasecki</w:t>
      </w:r>
      <w:r w:rsidR="00452F90">
        <w:t xml:space="preserve">, którego zastąpił następnie mgr Paweł Baranowski i wykonywał te obowiązki do końca kadencji we wrześniu 2012 r.  </w:t>
      </w:r>
    </w:p>
    <w:p w:rsidR="00AD5CD2" w:rsidRDefault="00AD5CD2" w:rsidP="00685D72">
      <w:pPr>
        <w:pStyle w:val="Standard"/>
        <w:spacing w:line="360" w:lineRule="auto"/>
        <w:ind w:firstLine="360"/>
        <w:jc w:val="both"/>
      </w:pPr>
    </w:p>
    <w:p w:rsidR="00685D72" w:rsidRDefault="00685D72" w:rsidP="00685D72">
      <w:pPr>
        <w:pStyle w:val="Standard"/>
        <w:numPr>
          <w:ilvl w:val="0"/>
          <w:numId w:val="13"/>
        </w:numPr>
        <w:spacing w:line="360" w:lineRule="auto"/>
        <w:jc w:val="both"/>
        <w:rPr>
          <w:b/>
          <w:bCs/>
          <w:lang w:val="en-US"/>
        </w:rPr>
      </w:pPr>
      <w:r w:rsidRPr="0050218E">
        <w:rPr>
          <w:b/>
          <w:bCs/>
          <w:lang w:val="en-US"/>
        </w:rPr>
        <w:t>European Communication Research and Education Association (ECREA)</w:t>
      </w:r>
    </w:p>
    <w:p w:rsidR="00685D72" w:rsidRPr="00CE1FEB" w:rsidRDefault="00685D72" w:rsidP="00452F90">
      <w:pPr>
        <w:pStyle w:val="Standard"/>
        <w:spacing w:line="360" w:lineRule="auto"/>
        <w:jc w:val="both"/>
        <w:rPr>
          <w:rFonts w:cs="Times New Roman"/>
          <w:shd w:val="clear" w:color="auto" w:fill="FFFFFF"/>
        </w:rPr>
      </w:pPr>
      <w:proofErr w:type="spellStart"/>
      <w:r w:rsidRPr="00F21D74">
        <w:rPr>
          <w:rFonts w:cs="Times New Roman"/>
          <w:color w:val="222222"/>
          <w:shd w:val="clear" w:color="auto" w:fill="FFFFFF"/>
          <w:lang w:val="en-US"/>
        </w:rPr>
        <w:t>Podczas</w:t>
      </w:r>
      <w:proofErr w:type="spellEnd"/>
      <w:r w:rsidRPr="00F21D74">
        <w:rPr>
          <w:rFonts w:cs="Times New Roman"/>
          <w:color w:val="222222"/>
          <w:shd w:val="clear" w:color="auto" w:fill="FFFFFF"/>
          <w:lang w:val="en-US"/>
        </w:rPr>
        <w:t xml:space="preserve"> </w:t>
      </w:r>
      <w:proofErr w:type="spellStart"/>
      <w:r w:rsidRPr="00F21D74">
        <w:rPr>
          <w:rFonts w:cs="Times New Roman"/>
          <w:color w:val="222222"/>
          <w:shd w:val="clear" w:color="auto" w:fill="FFFFFF"/>
          <w:lang w:val="en-US"/>
        </w:rPr>
        <w:t>konferencji</w:t>
      </w:r>
      <w:proofErr w:type="spellEnd"/>
      <w:r w:rsidRPr="00F21D74">
        <w:rPr>
          <w:rFonts w:cs="Times New Roman"/>
          <w:color w:val="222222"/>
          <w:shd w:val="clear" w:color="auto" w:fill="FFFFFF"/>
          <w:lang w:val="en-US"/>
        </w:rPr>
        <w:t xml:space="preserve"> The European Communication Research and Education Association (ECREA) w </w:t>
      </w:r>
      <w:proofErr w:type="spellStart"/>
      <w:r w:rsidRPr="00F21D74">
        <w:rPr>
          <w:rFonts w:cs="Times New Roman"/>
          <w:color w:val="222222"/>
          <w:shd w:val="clear" w:color="auto" w:fill="FFFFFF"/>
          <w:lang w:val="en-US"/>
        </w:rPr>
        <w:t>Stambule</w:t>
      </w:r>
      <w:proofErr w:type="spellEnd"/>
      <w:r w:rsidRPr="00F21D74">
        <w:rPr>
          <w:rFonts w:cs="Times New Roman"/>
          <w:color w:val="222222"/>
          <w:shd w:val="clear" w:color="auto" w:fill="FFFFFF"/>
          <w:lang w:val="en-US"/>
        </w:rPr>
        <w:t xml:space="preserve"> (24-27 </w:t>
      </w:r>
      <w:proofErr w:type="spellStart"/>
      <w:r w:rsidRPr="00F21D74">
        <w:rPr>
          <w:rFonts w:cs="Times New Roman"/>
          <w:color w:val="222222"/>
          <w:shd w:val="clear" w:color="auto" w:fill="FFFFFF"/>
          <w:lang w:val="en-US"/>
        </w:rPr>
        <w:t>października</w:t>
      </w:r>
      <w:proofErr w:type="spellEnd"/>
      <w:r w:rsidRPr="00F21D74">
        <w:rPr>
          <w:rFonts w:cs="Times New Roman"/>
          <w:color w:val="222222"/>
          <w:shd w:val="clear" w:color="auto" w:fill="FFFFFF"/>
          <w:lang w:val="en-US"/>
        </w:rPr>
        <w:t xml:space="preserve"> 2012 </w:t>
      </w:r>
      <w:proofErr w:type="spellStart"/>
      <w:r w:rsidRPr="00F21D74">
        <w:rPr>
          <w:rFonts w:cs="Times New Roman"/>
          <w:color w:val="222222"/>
          <w:shd w:val="clear" w:color="auto" w:fill="FFFFFF"/>
          <w:lang w:val="en-US"/>
        </w:rPr>
        <w:t>roku</w:t>
      </w:r>
      <w:proofErr w:type="spellEnd"/>
      <w:r w:rsidRPr="00F21D74">
        <w:rPr>
          <w:rFonts w:cs="Times New Roman"/>
          <w:color w:val="222222"/>
          <w:shd w:val="clear" w:color="auto" w:fill="FFFFFF"/>
          <w:lang w:val="en-US"/>
        </w:rPr>
        <w:t xml:space="preserve">) </w:t>
      </w:r>
      <w:proofErr w:type="spellStart"/>
      <w:r w:rsidRPr="00F21D74">
        <w:rPr>
          <w:rFonts w:cs="Times New Roman"/>
          <w:color w:val="222222"/>
          <w:shd w:val="clear" w:color="auto" w:fill="FFFFFF"/>
          <w:lang w:val="en-US"/>
        </w:rPr>
        <w:t>odbyło</w:t>
      </w:r>
      <w:proofErr w:type="spellEnd"/>
      <w:r w:rsidRPr="00F21D74">
        <w:rPr>
          <w:rFonts w:cs="Times New Roman"/>
          <w:color w:val="222222"/>
          <w:shd w:val="clear" w:color="auto" w:fill="FFFFFF"/>
          <w:lang w:val="en-US"/>
        </w:rPr>
        <w:t xml:space="preserve"> </w:t>
      </w:r>
      <w:proofErr w:type="spellStart"/>
      <w:r w:rsidRPr="00F21D74">
        <w:rPr>
          <w:rFonts w:cs="Times New Roman"/>
          <w:color w:val="222222"/>
          <w:shd w:val="clear" w:color="auto" w:fill="FFFFFF"/>
          <w:lang w:val="en-US"/>
        </w:rPr>
        <w:t>się</w:t>
      </w:r>
      <w:proofErr w:type="spellEnd"/>
      <w:r w:rsidRPr="00F21D74">
        <w:rPr>
          <w:rFonts w:cs="Times New Roman"/>
          <w:color w:val="222222"/>
          <w:shd w:val="clear" w:color="auto" w:fill="FFFFFF"/>
          <w:lang w:val="en-US"/>
        </w:rPr>
        <w:t xml:space="preserve"> </w:t>
      </w:r>
      <w:proofErr w:type="spellStart"/>
      <w:r w:rsidRPr="00F21D74">
        <w:rPr>
          <w:rFonts w:cs="Times New Roman"/>
          <w:color w:val="222222"/>
          <w:shd w:val="clear" w:color="auto" w:fill="FFFFFF"/>
          <w:lang w:val="en-US"/>
        </w:rPr>
        <w:t>spotkanie</w:t>
      </w:r>
      <w:proofErr w:type="spellEnd"/>
      <w:r w:rsidRPr="00F21D74">
        <w:rPr>
          <w:rFonts w:cs="Times New Roman"/>
          <w:color w:val="222222"/>
          <w:shd w:val="clear" w:color="auto" w:fill="FFFFFF"/>
          <w:lang w:val="en-US"/>
        </w:rPr>
        <w:t xml:space="preserve"> </w:t>
      </w:r>
      <w:proofErr w:type="spellStart"/>
      <w:r w:rsidRPr="00F21D74">
        <w:rPr>
          <w:rFonts w:cs="Times New Roman"/>
          <w:color w:val="222222"/>
          <w:shd w:val="clear" w:color="auto" w:fill="FFFFFF"/>
          <w:lang w:val="en-US"/>
        </w:rPr>
        <w:t>członków</w:t>
      </w:r>
      <w:proofErr w:type="spellEnd"/>
      <w:r w:rsidRPr="00F21D74">
        <w:rPr>
          <w:rFonts w:cs="Times New Roman"/>
          <w:color w:val="222222"/>
          <w:shd w:val="clear" w:color="auto" w:fill="FFFFFF"/>
          <w:lang w:val="en-US"/>
        </w:rPr>
        <w:t xml:space="preserve"> </w:t>
      </w:r>
      <w:proofErr w:type="spellStart"/>
      <w:r w:rsidRPr="00F21D74">
        <w:rPr>
          <w:rFonts w:cs="Times New Roman"/>
          <w:color w:val="222222"/>
          <w:shd w:val="clear" w:color="auto" w:fill="FFFFFF"/>
          <w:lang w:val="en-US"/>
        </w:rPr>
        <w:t>sieci</w:t>
      </w:r>
      <w:proofErr w:type="spellEnd"/>
      <w:r w:rsidRPr="00F21D74">
        <w:rPr>
          <w:rFonts w:cs="Times New Roman"/>
          <w:color w:val="222222"/>
          <w:shd w:val="clear" w:color="auto" w:fill="FFFFFF"/>
          <w:lang w:val="en-US"/>
        </w:rPr>
        <w:t xml:space="preserve"> </w:t>
      </w:r>
      <w:r w:rsidRPr="00CE1FEB">
        <w:rPr>
          <w:rFonts w:cs="Times New Roman"/>
          <w:shd w:val="clear" w:color="auto" w:fill="FFFFFF"/>
          <w:lang w:val="en-US"/>
        </w:rPr>
        <w:t xml:space="preserve">CEE Network. </w:t>
      </w:r>
      <w:r w:rsidRPr="00CE1FEB">
        <w:rPr>
          <w:rFonts w:cs="Times New Roman"/>
          <w:shd w:val="clear" w:color="auto" w:fill="FFFFFF"/>
        </w:rPr>
        <w:t>Podczas spotkania dokonano wyboru rady zarządzającej pracami CEE Network w latach 2012-2014. Do składu rady CEE Network wybrani zostali:</w:t>
      </w:r>
      <w:r w:rsidR="00452F90">
        <w:rPr>
          <w:rFonts w:cs="Times New Roman"/>
          <w:shd w:val="clear" w:color="auto" w:fill="FFFFFF"/>
        </w:rPr>
        <w:t xml:space="preserve">  </w:t>
      </w:r>
      <w:r w:rsidRPr="00CE1FEB">
        <w:rPr>
          <w:rFonts w:cs="Times New Roman"/>
          <w:shd w:val="clear" w:color="auto" w:fill="FFFFFF"/>
        </w:rPr>
        <w:t xml:space="preserve"> Prof. Auksė </w:t>
      </w:r>
      <w:proofErr w:type="spellStart"/>
      <w:r w:rsidRPr="00CE1FEB">
        <w:rPr>
          <w:rFonts w:cs="Times New Roman"/>
          <w:shd w:val="clear" w:color="auto" w:fill="FFFFFF"/>
        </w:rPr>
        <w:t>Balčytiene</w:t>
      </w:r>
      <w:proofErr w:type="spellEnd"/>
      <w:r w:rsidRPr="00CE1FEB">
        <w:rPr>
          <w:rFonts w:cs="Times New Roman"/>
          <w:shd w:val="clear" w:color="auto" w:fill="FFFFFF"/>
        </w:rPr>
        <w:t xml:space="preserve"> (</w:t>
      </w:r>
      <w:proofErr w:type="spellStart"/>
      <w:r w:rsidRPr="00CE1FEB">
        <w:rPr>
          <w:rFonts w:cs="Times New Roman"/>
          <w:shd w:val="clear" w:color="auto" w:fill="FFFFFF"/>
        </w:rPr>
        <w:t>Vytautas</w:t>
      </w:r>
      <w:proofErr w:type="spellEnd"/>
      <w:r w:rsidRPr="00CE1FEB">
        <w:rPr>
          <w:rFonts w:cs="Times New Roman"/>
          <w:shd w:val="clear" w:color="auto" w:fill="FFFFFF"/>
        </w:rPr>
        <w:t xml:space="preserve"> Magnus </w:t>
      </w:r>
      <w:proofErr w:type="spellStart"/>
      <w:r w:rsidRPr="00CE1FEB">
        <w:rPr>
          <w:rFonts w:cs="Times New Roman"/>
          <w:shd w:val="clear" w:color="auto" w:fill="FFFFFF"/>
        </w:rPr>
        <w:t>University</w:t>
      </w:r>
      <w:proofErr w:type="spellEnd"/>
      <w:r w:rsidRPr="00CE1FEB">
        <w:rPr>
          <w:rFonts w:cs="Times New Roman"/>
          <w:shd w:val="clear" w:color="auto" w:fill="FFFFFF"/>
        </w:rPr>
        <w:t xml:space="preserve"> w Kownie, Litwa) – przewodnicząca CEE Network</w:t>
      </w:r>
      <w:r w:rsidR="00452F90">
        <w:rPr>
          <w:rFonts w:cs="Times New Roman"/>
          <w:shd w:val="clear" w:color="auto" w:fill="FFFFFF"/>
        </w:rPr>
        <w:t>;</w:t>
      </w:r>
      <w:r w:rsidRPr="00CE1FEB">
        <w:rPr>
          <w:rFonts w:cs="Times New Roman"/>
          <w:shd w:val="clear" w:color="auto" w:fill="FFFFFF"/>
        </w:rPr>
        <w:t xml:space="preserve">   Dr Irena Carpentier </w:t>
      </w:r>
      <w:proofErr w:type="spellStart"/>
      <w:r w:rsidRPr="00CE1FEB">
        <w:rPr>
          <w:rFonts w:cs="Times New Roman"/>
          <w:shd w:val="clear" w:color="auto" w:fill="FFFFFF"/>
        </w:rPr>
        <w:t>Reifova</w:t>
      </w:r>
      <w:proofErr w:type="spellEnd"/>
      <w:r w:rsidRPr="00CE1FEB">
        <w:rPr>
          <w:rFonts w:cs="Times New Roman"/>
          <w:shd w:val="clear" w:color="auto" w:fill="FFFFFF"/>
        </w:rPr>
        <w:t xml:space="preserve"> (Uniwersytet Karola w Pradze, Czechy) - wiceprzewodnicząca CEE </w:t>
      </w:r>
      <w:r w:rsidRPr="00CE1FEB">
        <w:rPr>
          <w:rFonts w:cs="Times New Roman"/>
          <w:shd w:val="clear" w:color="auto" w:fill="FFFFFF"/>
        </w:rPr>
        <w:lastRenderedPageBreak/>
        <w:t>Network</w:t>
      </w:r>
      <w:r w:rsidR="00452F90">
        <w:rPr>
          <w:rFonts w:cs="Times New Roman"/>
          <w:shd w:val="clear" w:color="auto" w:fill="FFFFFF"/>
        </w:rPr>
        <w:t xml:space="preserve"> oraz </w:t>
      </w:r>
      <w:r w:rsidRPr="00CE1FEB">
        <w:rPr>
          <w:rFonts w:cs="Times New Roman"/>
          <w:shd w:val="clear" w:color="auto" w:fill="FFFFFF"/>
        </w:rPr>
        <w:t>Dr Michał Głowacki (Uniwersytet Warszawski) - wiceprzewodniczący CEE Network.</w:t>
      </w:r>
      <w:r w:rsidR="00452F90">
        <w:rPr>
          <w:rFonts w:cs="Times New Roman"/>
          <w:shd w:val="clear" w:color="auto" w:fill="FFFFFF"/>
        </w:rPr>
        <w:t xml:space="preserve"> </w:t>
      </w:r>
      <w:r w:rsidRPr="00CE1FEB">
        <w:rPr>
          <w:rFonts w:cs="Times New Roman"/>
          <w:shd w:val="clear" w:color="auto" w:fill="FFFFFF"/>
        </w:rPr>
        <w:t>Nowo wybrany zarząd wyznaczył priorytety na kolejne lata. Plany rozwoju CEE Network zdefiniowane zostały w oparciu o: wspieranie współpracy pomiędzy badaczami mediów i komunikowania w Europie Środkowej i Wschodniej oraz stworzenie bazy czasopism naukowych poświęconych problematyce mediów w Europie Środkowej i Wschodniej.</w:t>
      </w:r>
    </w:p>
    <w:p w:rsidR="00685D72" w:rsidRDefault="00685D72" w:rsidP="00685D72">
      <w:pPr>
        <w:pStyle w:val="Standard"/>
        <w:spacing w:line="360" w:lineRule="auto"/>
        <w:rPr>
          <w:rFonts w:cs="Times New Roman"/>
          <w:color w:val="222222"/>
          <w:shd w:val="clear" w:color="auto" w:fill="FFFFFF"/>
        </w:rPr>
      </w:pPr>
    </w:p>
    <w:p w:rsidR="00685D72" w:rsidRDefault="00685D72" w:rsidP="00685D72">
      <w:pPr>
        <w:pStyle w:val="Standard"/>
        <w:numPr>
          <w:ilvl w:val="0"/>
          <w:numId w:val="13"/>
        </w:numPr>
        <w:spacing w:line="360" w:lineRule="auto"/>
        <w:jc w:val="both"/>
        <w:rPr>
          <w:rFonts w:eastAsia="Arial" w:cs="Arial"/>
          <w:b/>
          <w:bCs/>
          <w:color w:val="000000"/>
        </w:rPr>
      </w:pPr>
      <w:r>
        <w:rPr>
          <w:rFonts w:eastAsia="Arial" w:cs="Arial"/>
          <w:b/>
          <w:bCs/>
          <w:color w:val="000000"/>
        </w:rPr>
        <w:t>Internetowa baza instytucji, organizacji i towarzystw naukowych</w:t>
      </w:r>
    </w:p>
    <w:p w:rsidR="00685D72" w:rsidRDefault="00685D72" w:rsidP="00685D72">
      <w:pPr>
        <w:pStyle w:val="Textbody"/>
        <w:spacing w:line="360" w:lineRule="auto"/>
        <w:jc w:val="both"/>
      </w:pPr>
      <w:r>
        <w:rPr>
          <w:rFonts w:eastAsia="Arial" w:cs="Arial"/>
          <w:color w:val="000000"/>
        </w:rPr>
        <w:t xml:space="preserve">W 2012 roku utworzona została z inicjatywy ICA, IAMCR i ECREA internetowa baza danych dotycząca organizacji, stowarzyszeń i towarzystw naukowych zajmujących się komunikacją. Projekt ten nosi nazwę </w:t>
      </w:r>
      <w:r w:rsidRPr="00452F90">
        <w:rPr>
          <w:rFonts w:cs="Times New Roman"/>
          <w:iCs/>
          <w:color w:val="000000"/>
        </w:rPr>
        <w:t>"</w:t>
      </w:r>
      <w:proofErr w:type="spellStart"/>
      <w:r w:rsidRPr="00452F90">
        <w:rPr>
          <w:rFonts w:cs="Times New Roman"/>
          <w:iCs/>
          <w:color w:val="000000"/>
        </w:rPr>
        <w:t>Mapping</w:t>
      </w:r>
      <w:proofErr w:type="spellEnd"/>
      <w:r w:rsidRPr="00452F90">
        <w:rPr>
          <w:rFonts w:cs="Times New Roman"/>
          <w:iCs/>
          <w:color w:val="000000"/>
        </w:rPr>
        <w:t xml:space="preserve"> Communication </w:t>
      </w:r>
      <w:proofErr w:type="spellStart"/>
      <w:r w:rsidRPr="00452F90">
        <w:rPr>
          <w:rFonts w:cs="Times New Roman"/>
          <w:iCs/>
          <w:color w:val="000000"/>
        </w:rPr>
        <w:t>Associations</w:t>
      </w:r>
      <w:proofErr w:type="spellEnd"/>
      <w:r w:rsidRPr="00452F90">
        <w:rPr>
          <w:rFonts w:cs="Times New Roman"/>
          <w:iCs/>
          <w:color w:val="000000"/>
        </w:rPr>
        <w:t>".</w:t>
      </w:r>
      <w:r>
        <w:rPr>
          <w:rFonts w:cs="Times New Roman"/>
          <w:b/>
          <w:bCs/>
          <w:color w:val="000000"/>
        </w:rPr>
        <w:t xml:space="preserve"> </w:t>
      </w:r>
      <w:r>
        <w:rPr>
          <w:rFonts w:cs="Times New Roman"/>
          <w:color w:val="000000"/>
        </w:rPr>
        <w:t>Informacje o PTKS zostały umieszczone w tej bazie w 2012 roku.</w:t>
      </w:r>
    </w:p>
    <w:p w:rsidR="00AD5CD2" w:rsidRPr="008250C6" w:rsidRDefault="00AD5CD2" w:rsidP="00AD5CD2">
      <w:pPr>
        <w:spacing w:line="360" w:lineRule="auto"/>
        <w:ind w:left="284"/>
        <w:jc w:val="both"/>
      </w:pPr>
    </w:p>
    <w:p w:rsidR="00685D72" w:rsidRDefault="00685D72" w:rsidP="00685D72">
      <w:pPr>
        <w:rPr>
          <w:b/>
          <w:color w:val="FF0000"/>
        </w:rPr>
      </w:pPr>
    </w:p>
    <w:p w:rsidR="00685D72" w:rsidRPr="0050218E" w:rsidRDefault="00685D72" w:rsidP="00AD5CD2">
      <w:pPr>
        <w:pStyle w:val="Akapitzlist"/>
        <w:numPr>
          <w:ilvl w:val="0"/>
          <w:numId w:val="7"/>
        </w:numPr>
        <w:rPr>
          <w:b/>
          <w:color w:val="FF0000"/>
        </w:rPr>
      </w:pPr>
      <w:r w:rsidRPr="0050218E">
        <w:rPr>
          <w:b/>
          <w:bCs/>
          <w:sz w:val="28"/>
        </w:rPr>
        <w:t>Pozostałe inicjatywy i obszary działania Towarzystwa</w:t>
      </w:r>
    </w:p>
    <w:p w:rsidR="00685D72" w:rsidRPr="0050218E" w:rsidRDefault="00685D72" w:rsidP="00685D72">
      <w:pPr>
        <w:spacing w:line="360" w:lineRule="auto"/>
        <w:jc w:val="both"/>
        <w:rPr>
          <w:bCs/>
        </w:rPr>
      </w:pPr>
    </w:p>
    <w:p w:rsidR="00FA3295" w:rsidRDefault="00447F93" w:rsidP="00685D72">
      <w:pPr>
        <w:numPr>
          <w:ilvl w:val="0"/>
          <w:numId w:val="14"/>
        </w:numPr>
        <w:spacing w:line="360" w:lineRule="auto"/>
        <w:jc w:val="both"/>
        <w:rPr>
          <w:b/>
          <w:bCs/>
        </w:rPr>
      </w:pPr>
      <w:r>
        <w:rPr>
          <w:b/>
          <w:bCs/>
        </w:rPr>
        <w:t>Powołanie n</w:t>
      </w:r>
      <w:r w:rsidR="00FA3295">
        <w:rPr>
          <w:b/>
          <w:bCs/>
        </w:rPr>
        <w:t>auk</w:t>
      </w:r>
      <w:r>
        <w:rPr>
          <w:b/>
          <w:bCs/>
        </w:rPr>
        <w:t>i</w:t>
      </w:r>
      <w:r w:rsidR="00FA3295">
        <w:rPr>
          <w:b/>
          <w:bCs/>
        </w:rPr>
        <w:t xml:space="preserve"> o mediach jako samodzieln</w:t>
      </w:r>
      <w:r>
        <w:rPr>
          <w:b/>
          <w:bCs/>
        </w:rPr>
        <w:t>ej</w:t>
      </w:r>
      <w:r w:rsidR="00FA3295">
        <w:rPr>
          <w:b/>
          <w:bCs/>
        </w:rPr>
        <w:t xml:space="preserve"> dyscyplin</w:t>
      </w:r>
      <w:r>
        <w:rPr>
          <w:b/>
          <w:bCs/>
        </w:rPr>
        <w:t>y</w:t>
      </w:r>
      <w:r w:rsidR="00FA3295">
        <w:rPr>
          <w:b/>
          <w:bCs/>
        </w:rPr>
        <w:t xml:space="preserve"> naukow</w:t>
      </w:r>
      <w:r>
        <w:rPr>
          <w:b/>
          <w:bCs/>
        </w:rPr>
        <w:t>ej</w:t>
      </w:r>
    </w:p>
    <w:p w:rsidR="001019D5" w:rsidRPr="001019D5" w:rsidRDefault="001019D5" w:rsidP="001019D5">
      <w:pPr>
        <w:spacing w:line="360" w:lineRule="auto"/>
        <w:jc w:val="both"/>
        <w:rPr>
          <w:i/>
        </w:rPr>
      </w:pPr>
      <w:r>
        <w:t xml:space="preserve">Podczas II Kongresu Polskiego Towarzystwa Komunikacji Społecznej w Lublinie (15-17 września 2010 r.) uczestnicy spotkania za jeden z najważniejszych celów PTKS uznali powołanie nowej dyscypliny naukowej „nauki o mediach i komunikacji społecznej”. Na </w:t>
      </w:r>
      <w:r w:rsidRPr="001019D5">
        <w:rPr>
          <w:smallCaps/>
        </w:rPr>
        <w:t xml:space="preserve">               </w:t>
      </w:r>
      <w:r>
        <w:t xml:space="preserve">Walnym Zjeździe w dniu 16 września 2010 r., wszyscy obecni przyjęli przez aklamację odpowiednią  </w:t>
      </w:r>
      <w:r w:rsidRPr="001019D5">
        <w:rPr>
          <w:i/>
        </w:rPr>
        <w:t>Rezolucję</w:t>
      </w:r>
      <w:r>
        <w:t xml:space="preserve"> w te sprawie. </w:t>
      </w:r>
      <w:r w:rsidRPr="00CE5453">
        <w:t>Z</w:t>
      </w:r>
      <w:r>
        <w:t>arząd PTKS</w:t>
      </w:r>
      <w:r w:rsidRPr="00CE5453">
        <w:t xml:space="preserve"> powoł</w:t>
      </w:r>
      <w:r>
        <w:t>ał</w:t>
      </w:r>
      <w:r w:rsidRPr="00CE5453">
        <w:t xml:space="preserve"> także specjalny zespół pod kierunkiem prof. dr hab.</w:t>
      </w:r>
      <w:r>
        <w:t xml:space="preserve"> </w:t>
      </w:r>
      <w:r w:rsidRPr="00CE5453">
        <w:t xml:space="preserve">Jerzego Olędzkiego, który zajmował się pilotowaniem sprawy. </w:t>
      </w:r>
      <w:r>
        <w:t xml:space="preserve">Rezolucja została przekazana do </w:t>
      </w:r>
      <w:proofErr w:type="spellStart"/>
      <w:r>
        <w:t>MNiSW</w:t>
      </w:r>
      <w:proofErr w:type="spellEnd"/>
      <w:r>
        <w:t xml:space="preserve"> oraz innych organów administracji państwowej i organizacji naukowych</w:t>
      </w:r>
      <w:r w:rsidRPr="00FD244A">
        <w:t xml:space="preserve">.  </w:t>
      </w:r>
      <w:r w:rsidRPr="00FD244A">
        <w:rPr>
          <w:rStyle w:val="Uwydatnienie"/>
        </w:rPr>
        <w:t xml:space="preserve">Rozporządzeniem Ministra Nauki i Szkolnictwa Wyższego z dnia 8 sierpnia 2011 r. w sprawie obszarów wiedzy, dziedzin nauki i sztuki oraz dyscyplin naukowych i artystycznych </w:t>
      </w:r>
      <w:r>
        <w:rPr>
          <w:rStyle w:val="Uwydatnienie"/>
        </w:rPr>
        <w:t xml:space="preserve">- </w:t>
      </w:r>
      <w:r w:rsidRPr="001019D5">
        <w:rPr>
          <w:rStyle w:val="Uwydatnienie"/>
          <w:i w:val="0"/>
        </w:rPr>
        <w:t>„nauki o mediach” zostały umieszczone w ministerialnym wykazie dyscyplin naukowych w obszarze nauk społecznych. Powodzenie podjętych starań było możliwe dzięki zespołowi wielu ludzi i w szczególności prof. dr hab. Januszowi Adamowskiemu – dziekanowi Wydziału Dziennikarstwa i Nauk Politycznych Uniwersytetu Warszawskiego.</w:t>
      </w:r>
    </w:p>
    <w:p w:rsidR="000077C8" w:rsidRPr="000077C8" w:rsidRDefault="000077C8" w:rsidP="001019D5">
      <w:pPr>
        <w:spacing w:line="360" w:lineRule="auto"/>
        <w:jc w:val="both"/>
        <w:rPr>
          <w:bCs/>
        </w:rPr>
      </w:pPr>
      <w:bookmarkStart w:id="0" w:name="_GoBack"/>
    </w:p>
    <w:bookmarkEnd w:id="0"/>
    <w:p w:rsidR="00685D72" w:rsidRPr="0050218E" w:rsidRDefault="00685D72" w:rsidP="00685D72">
      <w:pPr>
        <w:numPr>
          <w:ilvl w:val="0"/>
          <w:numId w:val="14"/>
        </w:numPr>
        <w:spacing w:line="360" w:lineRule="auto"/>
        <w:jc w:val="both"/>
        <w:rPr>
          <w:b/>
          <w:bCs/>
        </w:rPr>
      </w:pPr>
      <w:r w:rsidRPr="0050218E">
        <w:rPr>
          <w:b/>
          <w:bCs/>
        </w:rPr>
        <w:t>Monitorowanie rynku wydawniczego w zakresie nauki o komunikowaniu</w:t>
      </w:r>
    </w:p>
    <w:p w:rsidR="00685D72" w:rsidRPr="0050218E" w:rsidRDefault="00685D72" w:rsidP="00AD5CD2">
      <w:pPr>
        <w:spacing w:line="360" w:lineRule="auto"/>
        <w:jc w:val="both"/>
      </w:pPr>
      <w:r w:rsidRPr="0050218E">
        <w:t xml:space="preserve">W ramach działalności Polskiego Towarzystwa Komunikacji Społecznej monitorowany jest polski rynek wydawniczy, pod kątem publikacji z zakresu szeroko pojętej komunikacji społecznej. Szczególną uwagę zwraca się tu na nowości wydawnicze. Owocem tej działalności </w:t>
      </w:r>
      <w:r w:rsidRPr="0050218E">
        <w:lastRenderedPageBreak/>
        <w:t xml:space="preserve">jest </w:t>
      </w:r>
      <w:r w:rsidR="00447F93">
        <w:t xml:space="preserve">zakładka na </w:t>
      </w:r>
      <w:r w:rsidRPr="0050218E">
        <w:t xml:space="preserve"> stron</w:t>
      </w:r>
      <w:r w:rsidR="00447F93">
        <w:t>ie</w:t>
      </w:r>
      <w:r w:rsidRPr="0050218E">
        <w:t xml:space="preserve"> internetowej Towarzystwa: „Publikacje z zakresu komunikacji społecznej”. Jest on prowadzony przez dr Joannę Bierówkę z Krakowskiej Akademii im. Andrzeja Frycza Modrzewskiego. Monitoringiem objętych jest szereg wydawnictw naukowych: </w:t>
      </w:r>
    </w:p>
    <w:p w:rsidR="00685D72" w:rsidRPr="0050218E" w:rsidRDefault="00685D72" w:rsidP="00685D72">
      <w:pPr>
        <w:numPr>
          <w:ilvl w:val="0"/>
          <w:numId w:val="15"/>
        </w:numPr>
        <w:suppressAutoHyphens/>
        <w:spacing w:line="360" w:lineRule="auto"/>
        <w:jc w:val="both"/>
      </w:pPr>
      <w:r w:rsidRPr="0050218E">
        <w:t xml:space="preserve">Wydawnictwa Akademickie i Profesjonalne i serie: </w:t>
      </w:r>
      <w:proofErr w:type="spellStart"/>
      <w:r w:rsidRPr="0050218E">
        <w:t>Cyberkultura</w:t>
      </w:r>
      <w:proofErr w:type="spellEnd"/>
      <w:r w:rsidRPr="0050218E">
        <w:t xml:space="preserve">, </w:t>
      </w:r>
      <w:proofErr w:type="spellStart"/>
      <w:r w:rsidRPr="0050218E">
        <w:t>internet</w:t>
      </w:r>
      <w:proofErr w:type="spellEnd"/>
      <w:r w:rsidRPr="0050218E">
        <w:t xml:space="preserve">, społeczeństwo; Edukacja medialna; Edukacja medialna podręcznik akademicki; Popkultura i media; Społeczeństwo informacyjne, </w:t>
      </w:r>
    </w:p>
    <w:p w:rsidR="00685D72" w:rsidRPr="0050218E" w:rsidRDefault="00685D72" w:rsidP="00685D72">
      <w:pPr>
        <w:numPr>
          <w:ilvl w:val="0"/>
          <w:numId w:val="15"/>
        </w:numPr>
        <w:suppressAutoHyphens/>
        <w:spacing w:line="360" w:lineRule="auto"/>
        <w:jc w:val="both"/>
      </w:pPr>
      <w:r w:rsidRPr="0050218E">
        <w:t xml:space="preserve">Wydawnictwo Uniwersytetu Jagiellońskiego, seria Media, </w:t>
      </w:r>
    </w:p>
    <w:p w:rsidR="00685D72" w:rsidRPr="0050218E" w:rsidRDefault="00685D72" w:rsidP="00685D72">
      <w:pPr>
        <w:numPr>
          <w:ilvl w:val="0"/>
          <w:numId w:val="15"/>
        </w:numPr>
        <w:suppressAutoHyphens/>
        <w:spacing w:line="360" w:lineRule="auto"/>
        <w:jc w:val="both"/>
      </w:pPr>
      <w:r w:rsidRPr="0050218E">
        <w:t xml:space="preserve">Towarzystwo Autorów i Wydawców Prac Naukowych </w:t>
      </w:r>
      <w:proofErr w:type="spellStart"/>
      <w:r w:rsidRPr="0050218E">
        <w:t>Uni</w:t>
      </w:r>
      <w:r w:rsidR="00FA3295">
        <w:t>v</w:t>
      </w:r>
      <w:r w:rsidRPr="0050218E">
        <w:t>ersitas</w:t>
      </w:r>
      <w:proofErr w:type="spellEnd"/>
      <w:r w:rsidRPr="0050218E">
        <w:t xml:space="preserve">, kategoria Dziennikarstwo - podręczniki, </w:t>
      </w:r>
    </w:p>
    <w:p w:rsidR="00685D72" w:rsidRPr="0050218E" w:rsidRDefault="00685D72" w:rsidP="00685D72">
      <w:pPr>
        <w:numPr>
          <w:ilvl w:val="0"/>
          <w:numId w:val="15"/>
        </w:numPr>
        <w:suppressAutoHyphens/>
        <w:spacing w:line="360" w:lineRule="auto"/>
        <w:jc w:val="both"/>
      </w:pPr>
      <w:r w:rsidRPr="0050218E">
        <w:t>Wydawnictwo Szkoły Wyższej Psychologii Społecznej „</w:t>
      </w:r>
      <w:proofErr w:type="spellStart"/>
      <w:r w:rsidRPr="0050218E">
        <w:t>Academica</w:t>
      </w:r>
      <w:proofErr w:type="spellEnd"/>
      <w:r w:rsidRPr="0050218E">
        <w:t xml:space="preserve">”, </w:t>
      </w:r>
    </w:p>
    <w:p w:rsidR="00685D72" w:rsidRPr="0050218E" w:rsidRDefault="00685D72" w:rsidP="00685D72">
      <w:pPr>
        <w:numPr>
          <w:ilvl w:val="0"/>
          <w:numId w:val="15"/>
        </w:numPr>
        <w:suppressAutoHyphens/>
        <w:spacing w:line="360" w:lineRule="auto"/>
        <w:jc w:val="both"/>
      </w:pPr>
      <w:r w:rsidRPr="0050218E">
        <w:t>Wydawnictwo Uniwersytetu Wrocławskiego seria Komunikowanie i Media.</w:t>
      </w:r>
    </w:p>
    <w:p w:rsidR="00685D72" w:rsidRPr="0050218E" w:rsidRDefault="00685D72" w:rsidP="00685D72">
      <w:pPr>
        <w:numPr>
          <w:ilvl w:val="0"/>
          <w:numId w:val="15"/>
        </w:numPr>
        <w:suppressAutoHyphens/>
        <w:spacing w:line="360" w:lineRule="auto"/>
        <w:jc w:val="both"/>
        <w:rPr>
          <w:color w:val="000000"/>
        </w:rPr>
      </w:pPr>
      <w:r w:rsidRPr="0050218E">
        <w:rPr>
          <w:color w:val="000000"/>
        </w:rPr>
        <w:t xml:space="preserve">Wydawnictwo Adam Marszałek, serie: Komunikacja społeczna w edukacji, Nauka o komunikowaniu, Pedagogika mediów, Biblioteka „The New </w:t>
      </w:r>
      <w:proofErr w:type="spellStart"/>
      <w:r w:rsidRPr="0050218E">
        <w:rPr>
          <w:color w:val="000000"/>
        </w:rPr>
        <w:t>Educational</w:t>
      </w:r>
      <w:proofErr w:type="spellEnd"/>
      <w:r w:rsidRPr="0050218E">
        <w:rPr>
          <w:color w:val="000000"/>
        </w:rPr>
        <w:t xml:space="preserve"> </w:t>
      </w:r>
      <w:proofErr w:type="spellStart"/>
      <w:r w:rsidRPr="0050218E">
        <w:rPr>
          <w:color w:val="000000"/>
        </w:rPr>
        <w:t>Review</w:t>
      </w:r>
      <w:proofErr w:type="spellEnd"/>
      <w:r w:rsidRPr="0050218E">
        <w:rPr>
          <w:color w:val="000000"/>
        </w:rPr>
        <w:t>”, „Oblicza mediów”,</w:t>
      </w:r>
    </w:p>
    <w:p w:rsidR="00685D72" w:rsidRPr="0050218E" w:rsidRDefault="00685D72" w:rsidP="00685D72">
      <w:pPr>
        <w:numPr>
          <w:ilvl w:val="0"/>
          <w:numId w:val="15"/>
        </w:numPr>
        <w:suppressAutoHyphens/>
        <w:spacing w:line="360" w:lineRule="auto"/>
        <w:jc w:val="both"/>
      </w:pPr>
      <w:r w:rsidRPr="0050218E">
        <w:t>oraz inne wydawnictwa, przede wszystkim uniwersyteckie.</w:t>
      </w:r>
    </w:p>
    <w:p w:rsidR="00685D72" w:rsidRPr="0050218E" w:rsidRDefault="00685D72" w:rsidP="00685D72">
      <w:pPr>
        <w:spacing w:line="360" w:lineRule="auto"/>
        <w:ind w:firstLine="708"/>
        <w:jc w:val="both"/>
        <w:rPr>
          <w:color w:val="000000"/>
        </w:rPr>
      </w:pPr>
      <w:r w:rsidRPr="0050218E">
        <w:rPr>
          <w:color w:val="000000"/>
        </w:rPr>
        <w:t xml:space="preserve">Dział „Publikacje z zakresu komunikacji społecznej” obejmuje pozycje wydane w latach 2007-2013 oraz zapowiedzi wydawnicze, w sumie ponad 500 publikacji. Przez stronę internetową Towarzystwa można poinformować osobę prowadzącą opisywany tu dział o nowościach wydawniczych, kierując wiadomości na adres wykaz_publikacji@ptks.pl. </w:t>
      </w:r>
    </w:p>
    <w:p w:rsidR="00685D72" w:rsidRPr="0050218E" w:rsidRDefault="00685D72" w:rsidP="00685D72">
      <w:pPr>
        <w:spacing w:line="360" w:lineRule="auto"/>
        <w:jc w:val="both"/>
        <w:rPr>
          <w:bCs/>
        </w:rPr>
      </w:pPr>
    </w:p>
    <w:p w:rsidR="00685D72" w:rsidRPr="0050218E" w:rsidRDefault="00685D72" w:rsidP="00685D72">
      <w:pPr>
        <w:numPr>
          <w:ilvl w:val="0"/>
          <w:numId w:val="14"/>
        </w:numPr>
        <w:spacing w:line="360" w:lineRule="auto"/>
        <w:jc w:val="both"/>
        <w:rPr>
          <w:b/>
          <w:bCs/>
          <w:u w:val="single"/>
        </w:rPr>
      </w:pPr>
      <w:r w:rsidRPr="0050218E">
        <w:rPr>
          <w:b/>
          <w:bCs/>
        </w:rPr>
        <w:t>Patronaty nad konferencjami naukowymi</w:t>
      </w:r>
    </w:p>
    <w:p w:rsidR="00685D72" w:rsidRPr="0050218E" w:rsidRDefault="00685D72" w:rsidP="00AD5CD2">
      <w:pPr>
        <w:spacing w:line="360" w:lineRule="auto"/>
        <w:jc w:val="both"/>
        <w:rPr>
          <w:b/>
          <w:bCs/>
          <w:u w:val="single"/>
        </w:rPr>
      </w:pPr>
      <w:r w:rsidRPr="0050218E">
        <w:t>PTKS, na podstawie regulaminu, umieszczonego w witrynie Towarzystwa (zakładka Konferencja/Regulamin przyznawania patronatów) obejmuje swym patronatem konferencje naukowe poświęcone w całości lub w przeważającej mierze problematyce komunikowania, mediom masowym oraz szeroko pojętej sferze komunikacji społecznej.</w:t>
      </w:r>
    </w:p>
    <w:p w:rsidR="00685D72" w:rsidRPr="0050218E" w:rsidRDefault="00685D72" w:rsidP="00FA3295">
      <w:pPr>
        <w:pStyle w:val="Bezodstpw"/>
        <w:spacing w:line="360" w:lineRule="auto"/>
        <w:ind w:firstLine="708"/>
        <w:jc w:val="both"/>
        <w:rPr>
          <w:rStyle w:val="Teksttreci3"/>
          <w:rFonts w:ascii="Times New Roman" w:hAnsi="Times New Roman" w:cs="Times New Roman"/>
          <w:sz w:val="24"/>
          <w:szCs w:val="24"/>
        </w:rPr>
      </w:pPr>
      <w:r w:rsidRPr="0050218E">
        <w:rPr>
          <w:rFonts w:ascii="Times New Roman" w:hAnsi="Times New Roman" w:cs="Times New Roman"/>
          <w:color w:val="000000"/>
          <w:sz w:val="24"/>
          <w:szCs w:val="24"/>
        </w:rPr>
        <w:t>W 2011 r. Towarzystwo przyjęło patronat nad czterema konferencjami naukowymi:</w:t>
      </w:r>
      <w:r w:rsidR="00FA3295">
        <w:rPr>
          <w:rFonts w:ascii="Times New Roman" w:hAnsi="Times New Roman" w:cs="Times New Roman"/>
          <w:color w:val="000000"/>
          <w:sz w:val="24"/>
          <w:szCs w:val="24"/>
        </w:rPr>
        <w:t xml:space="preserve"> </w:t>
      </w:r>
      <w:r w:rsidRPr="0050218E">
        <w:rPr>
          <w:rStyle w:val="Teksttreci3"/>
          <w:rFonts w:ascii="Times New Roman" w:hAnsi="Times New Roman" w:cs="Times New Roman"/>
          <w:color w:val="000000"/>
          <w:sz w:val="24"/>
          <w:szCs w:val="24"/>
        </w:rPr>
        <w:t xml:space="preserve">1) V Międzynarodową Konferencją Naukową Etyki Mediów „Etyka mediów: odpowiedzialność w mediach – odpowiedzialność mediów” zorganizowaną </w:t>
      </w:r>
      <w:r w:rsidRPr="00FA3295">
        <w:rPr>
          <w:rStyle w:val="Teksttreci3"/>
          <w:rFonts w:ascii="Times New Roman" w:hAnsi="Times New Roman" w:cs="Times New Roman"/>
          <w:color w:val="000000"/>
          <w:sz w:val="24"/>
          <w:szCs w:val="24"/>
        </w:rPr>
        <w:t xml:space="preserve">przez </w:t>
      </w:r>
      <w:r w:rsidRPr="00FA3295">
        <w:rPr>
          <w:rFonts w:ascii="Times New Roman" w:hAnsi="Times New Roman" w:cs="Times New Roman"/>
          <w:color w:val="000000"/>
          <w:sz w:val="24"/>
          <w:szCs w:val="24"/>
        </w:rPr>
        <w:t xml:space="preserve">Uniwersytet Papieski Jana Pawła II w Krakowie </w:t>
      </w:r>
      <w:r w:rsidRPr="00FA3295">
        <w:rPr>
          <w:rStyle w:val="Teksttreci3"/>
          <w:rFonts w:ascii="Times New Roman" w:hAnsi="Times New Roman" w:cs="Times New Roman"/>
          <w:color w:val="000000"/>
          <w:sz w:val="24"/>
          <w:szCs w:val="24"/>
        </w:rPr>
        <w:t xml:space="preserve">w dn. 19-20 maja 2011; </w:t>
      </w:r>
      <w:r w:rsidRPr="0050218E">
        <w:rPr>
          <w:rStyle w:val="Teksttreci3"/>
          <w:rFonts w:ascii="Times New Roman" w:hAnsi="Times New Roman" w:cs="Times New Roman"/>
          <w:color w:val="000000"/>
          <w:sz w:val="24"/>
          <w:szCs w:val="24"/>
        </w:rPr>
        <w:t xml:space="preserve">2) Ogólnopolską Konferencją Naukową „Współczesne media 3 – kryzys w mediach” zorganizowaną przez Uniwersytet Marii Curie-Skłodowskiej w Lublinie w dn. 12-13 kwietnia 2011; 3) Ogólnopolską Konferencją Naukową „Skąd przychodzimy, dokąd zmierzamy? Społeczne konsekwencje transformacji polskiego </w:t>
      </w:r>
      <w:r w:rsidRPr="0050218E">
        <w:rPr>
          <w:rStyle w:val="Teksttreci3"/>
          <w:rFonts w:ascii="Times New Roman" w:hAnsi="Times New Roman" w:cs="Times New Roman"/>
          <w:color w:val="000000"/>
          <w:sz w:val="24"/>
          <w:szCs w:val="24"/>
        </w:rPr>
        <w:lastRenderedPageBreak/>
        <w:t xml:space="preserve">systemu medialnego” zorganizowaną przez Uniwersytet Warmińsko-Mazurski w Olsztynie w dn. 18-19 maja 2011; 4) II Ogólnopolską Konferencją Metodologiczną </w:t>
      </w:r>
      <w:proofErr w:type="spellStart"/>
      <w:r w:rsidRPr="0050218E">
        <w:rPr>
          <w:rStyle w:val="Teksttreci3"/>
          <w:rFonts w:ascii="Times New Roman" w:hAnsi="Times New Roman" w:cs="Times New Roman"/>
          <w:color w:val="000000"/>
          <w:sz w:val="24"/>
          <w:szCs w:val="24"/>
        </w:rPr>
        <w:t>Medioznawców</w:t>
      </w:r>
      <w:proofErr w:type="spellEnd"/>
      <w:r w:rsidRPr="0050218E">
        <w:rPr>
          <w:rStyle w:val="Teksttreci3"/>
          <w:rFonts w:ascii="Times New Roman" w:hAnsi="Times New Roman" w:cs="Times New Roman"/>
          <w:color w:val="000000"/>
          <w:sz w:val="24"/>
          <w:szCs w:val="24"/>
        </w:rPr>
        <w:t xml:space="preserve"> zorganizowaną przez Uniwersytet Warszawski w dn. 17-18 listopada 2011.</w:t>
      </w:r>
    </w:p>
    <w:p w:rsidR="00685D72" w:rsidRPr="0050218E" w:rsidRDefault="00685D72" w:rsidP="00FA3295">
      <w:pPr>
        <w:autoSpaceDE w:val="0"/>
        <w:autoSpaceDN w:val="0"/>
        <w:adjustRightInd w:val="0"/>
        <w:spacing w:line="360" w:lineRule="auto"/>
        <w:ind w:firstLine="708"/>
        <w:jc w:val="both"/>
        <w:rPr>
          <w:rStyle w:val="Teksttreci3"/>
          <w:rFonts w:ascii="Times New Roman" w:hAnsi="Times New Roman" w:cs="Times New Roman"/>
          <w:sz w:val="24"/>
          <w:szCs w:val="24"/>
        </w:rPr>
      </w:pPr>
      <w:r w:rsidRPr="0050218E">
        <w:t>W roku 2012 PTKS objęło patronatem trzy konferencje naukowe:</w:t>
      </w:r>
      <w:r w:rsidR="00FA3295">
        <w:t xml:space="preserve"> </w:t>
      </w:r>
      <w:r w:rsidRPr="0050218E">
        <w:rPr>
          <w:rStyle w:val="Teksttreci3"/>
          <w:rFonts w:ascii="Times New Roman" w:hAnsi="Times New Roman" w:cs="Times New Roman"/>
          <w:sz w:val="24"/>
          <w:szCs w:val="24"/>
        </w:rPr>
        <w:t>1) Ogólnopolską Konferencję Naukową „</w:t>
      </w:r>
      <w:r w:rsidRPr="0050218E">
        <w:rPr>
          <w:rStyle w:val="st1"/>
          <w:bCs/>
        </w:rPr>
        <w:t>Współczesne media</w:t>
      </w:r>
      <w:r w:rsidRPr="0050218E">
        <w:rPr>
          <w:rStyle w:val="st1"/>
        </w:rPr>
        <w:t xml:space="preserve"> – język mediów”, z</w:t>
      </w:r>
      <w:r w:rsidRPr="0050218E">
        <w:rPr>
          <w:rStyle w:val="Teksttreci3"/>
          <w:rFonts w:ascii="Times New Roman" w:hAnsi="Times New Roman" w:cs="Times New Roman"/>
          <w:sz w:val="24"/>
          <w:szCs w:val="24"/>
        </w:rPr>
        <w:t>organizowaną przez Uniwersytet im. Marii Skłodowskiej – Curie w Lublinie,</w:t>
      </w:r>
      <w:r w:rsidRPr="0050218E">
        <w:rPr>
          <w:rStyle w:val="st1"/>
        </w:rPr>
        <w:t xml:space="preserve"> 18-19 kwietnia 2012; 2) </w:t>
      </w:r>
      <w:r w:rsidRPr="0050218E">
        <w:rPr>
          <w:bCs/>
        </w:rPr>
        <w:t xml:space="preserve">III Ogólnopolską Konferencję Studencką „Public relations – sztuka skutecznej komunikacji”, zorganizowaną przez </w:t>
      </w:r>
      <w:r w:rsidRPr="0050218E">
        <w:t xml:space="preserve">Instytut Neofilologii i Komunikacji Społecznej Politechniki Koszalińskiej </w:t>
      </w:r>
      <w:r w:rsidRPr="0050218E">
        <w:rPr>
          <w:bCs/>
        </w:rPr>
        <w:t>14-15 maja 2012;</w:t>
      </w:r>
      <w:r w:rsidRPr="0050218E">
        <w:t xml:space="preserve"> 3) </w:t>
      </w:r>
      <w:r w:rsidRPr="0050218E">
        <w:rPr>
          <w:rStyle w:val="Teksttreci3"/>
          <w:rFonts w:ascii="Times New Roman" w:hAnsi="Times New Roman" w:cs="Times New Roman"/>
          <w:sz w:val="24"/>
          <w:szCs w:val="24"/>
        </w:rPr>
        <w:t xml:space="preserve">VI Międzynarodową Konferencję Naukową Etyki Mediów, „Wartości w mediach – wartość mediów”, która odbyła się na Uniwersytecie Papieskim Jana Pawła II w Krakowie w </w:t>
      </w:r>
      <w:r w:rsidR="00777353">
        <w:rPr>
          <w:rStyle w:val="Teksttreci3"/>
          <w:rFonts w:ascii="Times New Roman" w:hAnsi="Times New Roman" w:cs="Times New Roman"/>
          <w:sz w:val="24"/>
          <w:szCs w:val="24"/>
        </w:rPr>
        <w:t xml:space="preserve">dniach 31 maja – 1 czerwca 2012.  </w:t>
      </w:r>
    </w:p>
    <w:p w:rsidR="00685D72" w:rsidRDefault="00FA3295" w:rsidP="00685D72">
      <w:pPr>
        <w:spacing w:line="360" w:lineRule="auto"/>
        <w:jc w:val="both"/>
        <w:rPr>
          <w:bCs/>
        </w:rPr>
      </w:pPr>
      <w:r w:rsidRPr="00FA3295">
        <w:rPr>
          <w:bCs/>
        </w:rPr>
        <w:t xml:space="preserve">       W roku 2013 </w:t>
      </w:r>
      <w:r>
        <w:rPr>
          <w:bCs/>
        </w:rPr>
        <w:t xml:space="preserve">patronatem objęto dwie konferencje organizowane przez UMCS w Lublinie: </w:t>
      </w:r>
      <w:r w:rsidR="00777353">
        <w:rPr>
          <w:rStyle w:val="Teksttreci3"/>
          <w:rFonts w:ascii="Times New Roman" w:hAnsi="Times New Roman" w:cs="Times New Roman"/>
          <w:sz w:val="24"/>
          <w:szCs w:val="24"/>
        </w:rPr>
        <w:t>„</w:t>
      </w:r>
      <w:r w:rsidR="00777353">
        <w:t xml:space="preserve">Współczesne media 3 - kryzys w mediach” </w:t>
      </w:r>
      <w:r w:rsidR="00777353">
        <w:rPr>
          <w:rStyle w:val="Teksttreci3"/>
          <w:rFonts w:ascii="Times New Roman" w:hAnsi="Times New Roman" w:cs="Times New Roman"/>
          <w:sz w:val="24"/>
          <w:szCs w:val="24"/>
        </w:rPr>
        <w:t>w dniach 16-17 kwiecień 2013, oraz</w:t>
      </w:r>
      <w:r w:rsidR="0086336A">
        <w:rPr>
          <w:rStyle w:val="Teksttreci3"/>
          <w:rFonts w:ascii="Times New Roman" w:hAnsi="Times New Roman" w:cs="Times New Roman"/>
          <w:sz w:val="24"/>
          <w:szCs w:val="24"/>
        </w:rPr>
        <w:t xml:space="preserve">  „Media mniejszości, mniejszości w mediach” w dniach 11-13 czerwca 2013 r. </w:t>
      </w:r>
    </w:p>
    <w:p w:rsidR="00FA3295" w:rsidRPr="00FA3295" w:rsidRDefault="00FA3295" w:rsidP="00685D72">
      <w:pPr>
        <w:spacing w:line="360" w:lineRule="auto"/>
        <w:jc w:val="both"/>
        <w:rPr>
          <w:bCs/>
        </w:rPr>
      </w:pPr>
    </w:p>
    <w:p w:rsidR="00685D72" w:rsidRPr="0050218E" w:rsidRDefault="00685D72" w:rsidP="00685D72">
      <w:pPr>
        <w:numPr>
          <w:ilvl w:val="0"/>
          <w:numId w:val="14"/>
        </w:numPr>
        <w:spacing w:line="360" w:lineRule="auto"/>
        <w:jc w:val="both"/>
        <w:rPr>
          <w:b/>
          <w:bCs/>
        </w:rPr>
      </w:pPr>
      <w:r w:rsidRPr="0050218E">
        <w:rPr>
          <w:b/>
          <w:bCs/>
        </w:rPr>
        <w:t>Pozyskiwanie grantów i dotacje na wsparcie działalności</w:t>
      </w:r>
    </w:p>
    <w:p w:rsidR="00685D72" w:rsidRPr="0050218E" w:rsidRDefault="00685D72" w:rsidP="00FA3295">
      <w:pPr>
        <w:spacing w:line="360" w:lineRule="auto"/>
        <w:jc w:val="both"/>
        <w:rPr>
          <w:bCs/>
          <w:color w:val="000000"/>
        </w:rPr>
      </w:pPr>
      <w:r w:rsidRPr="0050218E">
        <w:t xml:space="preserve">W roku 2011 PTKS otrzymało grant z Ministerstwa Nauki i Szkolnictwa Wyższego w wysokości 12 000 zł w formie dotacji na konferencję </w:t>
      </w:r>
      <w:r w:rsidRPr="0050218E">
        <w:rPr>
          <w:color w:val="000000"/>
        </w:rPr>
        <w:t>„</w:t>
      </w:r>
      <w:proofErr w:type="spellStart"/>
      <w:r w:rsidRPr="0050218E">
        <w:rPr>
          <w:color w:val="000000"/>
        </w:rPr>
        <w:t>Political</w:t>
      </w:r>
      <w:proofErr w:type="spellEnd"/>
      <w:r w:rsidRPr="0050218E">
        <w:rPr>
          <w:color w:val="000000"/>
        </w:rPr>
        <w:t xml:space="preserve"> Communication in the Era of New Technologies”. Ponadto sekcja PTKS Reklama podjęła się wspólnie z Wyższą Szkołą Bankową realizacji Grantu z </w:t>
      </w:r>
      <w:proofErr w:type="spellStart"/>
      <w:r w:rsidRPr="0050218E">
        <w:rPr>
          <w:color w:val="000000"/>
        </w:rPr>
        <w:t>MNiSW</w:t>
      </w:r>
      <w:proofErr w:type="spellEnd"/>
      <w:r w:rsidRPr="0050218E">
        <w:rPr>
          <w:color w:val="000000"/>
        </w:rPr>
        <w:t xml:space="preserve"> (nr grantu badawczego NN112092636, umowa nr 0926/B/H03/2009/36 pt.</w:t>
      </w:r>
      <w:r w:rsidRPr="0050218E">
        <w:rPr>
          <w:bCs/>
          <w:color w:val="000000"/>
        </w:rPr>
        <w:t xml:space="preserve"> „Działania informacyjne członków gospodarstwa domowego a jego zachowania gospodarcze”) w zakresie znaczenia reklamy jako źródła informacji w decyzjach gospodarstw domowych, porównań reklamy polskiej i zagranicznej. </w:t>
      </w:r>
    </w:p>
    <w:p w:rsidR="00685D72" w:rsidRPr="0050218E" w:rsidRDefault="00685D72" w:rsidP="00685D72">
      <w:pPr>
        <w:spacing w:line="360" w:lineRule="auto"/>
        <w:ind w:firstLine="708"/>
        <w:jc w:val="both"/>
        <w:rPr>
          <w:bCs/>
          <w:color w:val="000000"/>
        </w:rPr>
      </w:pPr>
      <w:r w:rsidRPr="0050218E">
        <w:rPr>
          <w:bCs/>
          <w:color w:val="000000"/>
        </w:rPr>
        <w:t xml:space="preserve">W roku 2013 Uniwersytet Marii Curie-Skłodowskiej w Lublinie </w:t>
      </w:r>
      <w:r w:rsidR="00FA3295">
        <w:rPr>
          <w:bCs/>
          <w:color w:val="000000"/>
        </w:rPr>
        <w:t>do</w:t>
      </w:r>
      <w:r w:rsidRPr="0050218E">
        <w:rPr>
          <w:bCs/>
          <w:color w:val="000000"/>
        </w:rPr>
        <w:t xml:space="preserve">finansował </w:t>
      </w:r>
      <w:r w:rsidR="00FA3295">
        <w:rPr>
          <w:bCs/>
          <w:color w:val="000000"/>
        </w:rPr>
        <w:t>publikację</w:t>
      </w:r>
      <w:r w:rsidRPr="0050218E">
        <w:rPr>
          <w:bCs/>
        </w:rPr>
        <w:t xml:space="preserve"> „Central European Journal of Communication” wykorzystując nadwyżki środków konferencyjnych sekcji Studia nad dziennikarstwem.</w:t>
      </w:r>
    </w:p>
    <w:p w:rsidR="00685D72" w:rsidRPr="0050218E" w:rsidRDefault="00685D72" w:rsidP="00685D72">
      <w:pPr>
        <w:spacing w:line="360" w:lineRule="auto"/>
        <w:jc w:val="both"/>
        <w:rPr>
          <w:bCs/>
        </w:rPr>
      </w:pPr>
    </w:p>
    <w:p w:rsidR="00685D72" w:rsidRPr="0050218E" w:rsidRDefault="00685D72" w:rsidP="00685D72">
      <w:pPr>
        <w:numPr>
          <w:ilvl w:val="0"/>
          <w:numId w:val="14"/>
        </w:numPr>
        <w:spacing w:line="360" w:lineRule="auto"/>
        <w:jc w:val="both"/>
        <w:rPr>
          <w:b/>
          <w:bCs/>
          <w:u w:val="single"/>
        </w:rPr>
      </w:pPr>
      <w:r w:rsidRPr="0050218E">
        <w:rPr>
          <w:b/>
        </w:rPr>
        <w:t>Współpraca z innymi instytucjami i organizacjami</w:t>
      </w:r>
    </w:p>
    <w:p w:rsidR="00685D72" w:rsidRDefault="00685D72" w:rsidP="00AD5CD2">
      <w:pPr>
        <w:spacing w:line="360" w:lineRule="auto"/>
        <w:jc w:val="both"/>
      </w:pPr>
      <w:r w:rsidRPr="0050218E">
        <w:t xml:space="preserve">Realizując zadania statutowe PTKS w latach 2010-2013 podejmował współpracę z wieloma placówkami naukowymi, wydawniczymi i samorządowymi w kraju. Bardzo dobrze układała się współpraca z lubelskimi uczelniami – UMCS, KUL i WSPA, które były współorganizatorami II Kongresu PTKS, bezpłatnie zostały użyczone sale i zaplecze logistyczne. Uczelnie te współfinansowały posiłki dla uczestników Kongresu. Organizację tego wydarzenia wsparły finansowo Prezydent Lublina oraz Marszalek Województwa Lubelskiego. </w:t>
      </w:r>
    </w:p>
    <w:p w:rsidR="00FA3295" w:rsidRPr="0050218E" w:rsidRDefault="00FA3295" w:rsidP="00AD5CD2">
      <w:pPr>
        <w:spacing w:line="360" w:lineRule="auto"/>
        <w:jc w:val="both"/>
      </w:pPr>
      <w:r>
        <w:lastRenderedPageBreak/>
        <w:t xml:space="preserve">     Przykładem bardzo dobrej współpracy z  wyższymi uczelniami  były konferencje w 2011 r. w Warszawie (Uniwersytet Warszawski) i w 2012 w Gdańsku (Uniwersytet Gdański).</w:t>
      </w:r>
    </w:p>
    <w:p w:rsidR="00685D72" w:rsidRPr="0050218E" w:rsidRDefault="00685D72" w:rsidP="00685D72">
      <w:pPr>
        <w:spacing w:line="360" w:lineRule="auto"/>
        <w:ind w:firstLine="708"/>
        <w:jc w:val="both"/>
      </w:pPr>
      <w:r w:rsidRPr="0050218E">
        <w:t>W ramach działalności wydawniczej PTKS współpracowało z wydawnictwem Uniwersytetu Wrocławskiego.</w:t>
      </w:r>
    </w:p>
    <w:p w:rsidR="00685D72" w:rsidRDefault="00685D72" w:rsidP="00685D72">
      <w:pPr>
        <w:jc w:val="both"/>
        <w:rPr>
          <w:b/>
          <w:color w:val="FF0000"/>
        </w:rPr>
      </w:pPr>
    </w:p>
    <w:p w:rsidR="00777353" w:rsidRPr="00F21D74" w:rsidRDefault="00777353" w:rsidP="00777353">
      <w:pPr>
        <w:pStyle w:val="Akapitzlist"/>
        <w:numPr>
          <w:ilvl w:val="0"/>
          <w:numId w:val="7"/>
        </w:numPr>
        <w:spacing w:line="360" w:lineRule="auto"/>
        <w:jc w:val="both"/>
        <w:rPr>
          <w:b/>
          <w:bCs/>
        </w:rPr>
      </w:pPr>
      <w:r w:rsidRPr="00F21D74">
        <w:rPr>
          <w:b/>
          <w:bCs/>
          <w:sz w:val="28"/>
        </w:rPr>
        <w:t>System identyfikacji wizualnej i strona internetowa</w:t>
      </w:r>
    </w:p>
    <w:p w:rsidR="00777353" w:rsidRDefault="00777353" w:rsidP="00777353">
      <w:pPr>
        <w:spacing w:line="360" w:lineRule="auto"/>
        <w:jc w:val="both"/>
        <w:rPr>
          <w:b/>
          <w:bCs/>
        </w:rPr>
      </w:pPr>
    </w:p>
    <w:p w:rsidR="00777353" w:rsidRDefault="00777353" w:rsidP="00777353">
      <w:pPr>
        <w:pStyle w:val="Akapitzlist"/>
        <w:spacing w:line="360" w:lineRule="auto"/>
        <w:ind w:left="0"/>
        <w:jc w:val="both"/>
        <w:rPr>
          <w:color w:val="000000" w:themeColor="text1"/>
        </w:rPr>
      </w:pPr>
      <w:r w:rsidRPr="00037CBF">
        <w:rPr>
          <w:color w:val="000000" w:themeColor="text1"/>
        </w:rPr>
        <w:t>Polskie Towarzystwo Komunikacji Społecznej od początku swojej aktywności jest rozpoznawane za pomocą spójnego systemu identyfikacji, zarówno w formie logo i materiałów drukowanych, jak i strony internetowej. Prace nad Systemem Identyfikacji Wizualnej PTKS zostały wykonane na początku 2008 roku, po akceptacji przez Zarząd. W ramach SIW zostało opracowane logo i sposób jego stosowania. Zaprojektowano również graficzną i logistyczną warstwę strony internetowej oraz opracowano wzory materiałów biurowych (wizytówki, papier firmowy, koperty, zaproszenia, pieczątki i legitymacje). SIW zawierał także informacje dotyczące materiałów wizerunkowych, takich jak: teczki, plakaty, prezentacje multimedialne,</w:t>
      </w:r>
      <w:r>
        <w:rPr>
          <w:color w:val="000000" w:themeColor="text1"/>
        </w:rPr>
        <w:t xml:space="preserve"> reklamy w prasie i Internecie. </w:t>
      </w:r>
      <w:r w:rsidRPr="00037CBF">
        <w:rPr>
          <w:color w:val="000000" w:themeColor="text1"/>
        </w:rPr>
        <w:t xml:space="preserve">W kwietniu 2008 r. został wykupiony hosting i domena ptks.pl, zaś na początku maja 2008 strona została zamieszczona na serwerze. Następnie przeprowadzono integrowanie kont pocztowych @ptks.pl z platformą </w:t>
      </w:r>
      <w:proofErr w:type="spellStart"/>
      <w:r w:rsidRPr="00037CBF">
        <w:rPr>
          <w:color w:val="000000" w:themeColor="text1"/>
        </w:rPr>
        <w:t>Gmail</w:t>
      </w:r>
      <w:proofErr w:type="spellEnd"/>
      <w:r w:rsidRPr="00037CBF">
        <w:rPr>
          <w:color w:val="000000" w:themeColor="text1"/>
        </w:rPr>
        <w:t xml:space="preserve"> oraz przygotowano i opublikowano angielskojęzyczną wersję strony.</w:t>
      </w:r>
      <w:r>
        <w:rPr>
          <w:color w:val="000000" w:themeColor="text1"/>
        </w:rPr>
        <w:t xml:space="preserve"> System identyfikacji wizualnej oraz funkcjonowanie Towarzystwa w Internecie, opierało się na tych samych rozwiązaniach podczas II Kadencji Zarządu PTKS.</w:t>
      </w:r>
    </w:p>
    <w:p w:rsidR="00777353" w:rsidRDefault="00777353" w:rsidP="00777353">
      <w:pPr>
        <w:pStyle w:val="Akapitzlist"/>
        <w:spacing w:line="360" w:lineRule="auto"/>
        <w:ind w:left="0"/>
        <w:jc w:val="both"/>
        <w:rPr>
          <w:color w:val="000000" w:themeColor="text1"/>
        </w:rPr>
      </w:pPr>
      <w:r w:rsidRPr="002F592B">
        <w:rPr>
          <w:color w:val="FF0000"/>
        </w:rPr>
        <w:t xml:space="preserve">        </w:t>
      </w:r>
      <w:r w:rsidRPr="00B73697">
        <w:rPr>
          <w:color w:val="000000" w:themeColor="text1"/>
        </w:rPr>
        <w:t xml:space="preserve">Podczas trwania II Kadencji Zarządu PTKS, w latach 2011, 2012 i 2013 strona internetowa była ona na bieżąco aktualizowana. W związku z corocznymi konferencjami PTKS, powstawały podstrony z informacjami o konferencjach: </w:t>
      </w:r>
      <w:r>
        <w:rPr>
          <w:color w:val="000000" w:themeColor="text1"/>
        </w:rPr>
        <w:t>„</w:t>
      </w:r>
      <w:proofErr w:type="spellStart"/>
      <w:r w:rsidRPr="00B73697">
        <w:rPr>
          <w:color w:val="000000" w:themeColor="text1"/>
        </w:rPr>
        <w:t>Political</w:t>
      </w:r>
      <w:proofErr w:type="spellEnd"/>
      <w:r w:rsidRPr="00B73697">
        <w:rPr>
          <w:color w:val="000000" w:themeColor="text1"/>
        </w:rPr>
        <w:t xml:space="preserve"> Communication in the Era of New Technologies</w:t>
      </w:r>
      <w:r>
        <w:rPr>
          <w:color w:val="000000" w:themeColor="text1"/>
        </w:rPr>
        <w:t>”</w:t>
      </w:r>
      <w:r w:rsidRPr="00B73697">
        <w:rPr>
          <w:color w:val="000000" w:themeColor="text1"/>
        </w:rPr>
        <w:t xml:space="preserve"> (2011), </w:t>
      </w:r>
      <w:r>
        <w:rPr>
          <w:color w:val="000000" w:themeColor="text1"/>
        </w:rPr>
        <w:t>„</w:t>
      </w:r>
      <w:proofErr w:type="spellStart"/>
      <w:r w:rsidRPr="00B73697">
        <w:rPr>
          <w:color w:val="000000" w:themeColor="text1"/>
        </w:rPr>
        <w:t>Matters</w:t>
      </w:r>
      <w:proofErr w:type="spellEnd"/>
      <w:r w:rsidRPr="00B73697">
        <w:rPr>
          <w:color w:val="000000" w:themeColor="text1"/>
        </w:rPr>
        <w:t xml:space="preserve"> of </w:t>
      </w:r>
      <w:proofErr w:type="spellStart"/>
      <w:r w:rsidRPr="00B73697">
        <w:rPr>
          <w:color w:val="000000" w:themeColor="text1"/>
        </w:rPr>
        <w:t>Journalism</w:t>
      </w:r>
      <w:proofErr w:type="spellEnd"/>
      <w:r>
        <w:rPr>
          <w:color w:val="000000" w:themeColor="text1"/>
        </w:rPr>
        <w:t>”</w:t>
      </w:r>
      <w:r w:rsidRPr="00B73697">
        <w:rPr>
          <w:color w:val="000000" w:themeColor="text1"/>
        </w:rPr>
        <w:t xml:space="preserve"> (2013) a także III Kongres PTKS (2013). W przypadku III Kongresu utworzono także internetowy system rejestracji. Do chwili obecnej najczęściej aktualizowane były sekcje z informacjami o krajowych i zagranicznych konferencjach. Zarządzaniem stroną internetową zajmuje się informatyk Tomasz Żmuda w ramach umowy o dzieło. </w:t>
      </w:r>
    </w:p>
    <w:p w:rsidR="00685D72" w:rsidRDefault="00685D72" w:rsidP="00685D72">
      <w:pPr>
        <w:jc w:val="both"/>
        <w:rPr>
          <w:b/>
          <w:color w:val="FF0000"/>
        </w:rPr>
      </w:pPr>
    </w:p>
    <w:p w:rsidR="007666E9" w:rsidRDefault="00E23991" w:rsidP="00E23991">
      <w:pPr>
        <w:spacing w:line="360" w:lineRule="auto"/>
        <w:jc w:val="both"/>
      </w:pPr>
      <w:r>
        <w:t xml:space="preserve">Sprawozdanie przyjęte przez Zarząd PTKS na posiedzeniu </w:t>
      </w:r>
    </w:p>
    <w:p w:rsidR="00685D72" w:rsidRDefault="00E23991" w:rsidP="00E23991">
      <w:pPr>
        <w:spacing w:line="360" w:lineRule="auto"/>
        <w:jc w:val="both"/>
      </w:pPr>
      <w:r>
        <w:t xml:space="preserve">w Warszawie dn. 21 czerwca 2013 r.  </w:t>
      </w:r>
    </w:p>
    <w:p w:rsidR="00AD7843" w:rsidRDefault="00AD7843" w:rsidP="00E23991">
      <w:pPr>
        <w:spacing w:line="360" w:lineRule="auto"/>
        <w:jc w:val="right"/>
      </w:pPr>
    </w:p>
    <w:p w:rsidR="00AD7843" w:rsidRDefault="00AD7843" w:rsidP="00E23991">
      <w:pPr>
        <w:spacing w:line="360" w:lineRule="auto"/>
        <w:jc w:val="right"/>
      </w:pPr>
      <w:r>
        <w:t>Prezes- prof. dr hab. Bogusława Dobek-Ostrowska</w:t>
      </w:r>
    </w:p>
    <w:p w:rsidR="00AD7843" w:rsidRDefault="00AD7843" w:rsidP="00E23991">
      <w:pPr>
        <w:spacing w:line="360" w:lineRule="auto"/>
        <w:jc w:val="right"/>
      </w:pPr>
      <w:r>
        <w:lastRenderedPageBreak/>
        <w:t>Wiceprezes - prof. dr hab.  Iwona Hofman</w:t>
      </w:r>
    </w:p>
    <w:p w:rsidR="00AD7843" w:rsidRDefault="00AD7843" w:rsidP="00E23991">
      <w:pPr>
        <w:spacing w:line="360" w:lineRule="auto"/>
        <w:jc w:val="right"/>
      </w:pPr>
      <w:r>
        <w:t>Członkowie:</w:t>
      </w:r>
    </w:p>
    <w:p w:rsidR="00AD7843" w:rsidRDefault="00AD7843" w:rsidP="00E23991">
      <w:pPr>
        <w:spacing w:line="360" w:lineRule="auto"/>
        <w:jc w:val="right"/>
      </w:pPr>
      <w:r>
        <w:t>Dr hab., prof. UPJPII, Michał Drożdż</w:t>
      </w:r>
    </w:p>
    <w:p w:rsidR="00AD7843" w:rsidRDefault="00AD7843" w:rsidP="00E23991">
      <w:pPr>
        <w:spacing w:line="360" w:lineRule="auto"/>
        <w:jc w:val="right"/>
      </w:pPr>
      <w:r>
        <w:t>Dr hab. Małgorzata Lisowska - Magdziarz</w:t>
      </w:r>
    </w:p>
    <w:p w:rsidR="00AD7843" w:rsidRDefault="00AD7843" w:rsidP="00E23991">
      <w:pPr>
        <w:spacing w:line="360" w:lineRule="auto"/>
        <w:jc w:val="right"/>
      </w:pPr>
      <w:r>
        <w:t>Prof. dr hab. Jerzy Olędzki</w:t>
      </w:r>
    </w:p>
    <w:p w:rsidR="00AD7843" w:rsidRDefault="00AD7843" w:rsidP="00E23991">
      <w:pPr>
        <w:spacing w:line="360" w:lineRule="auto"/>
        <w:jc w:val="right"/>
      </w:pPr>
      <w:r>
        <w:t>Dr hab., prof. UŚ, Zbigniew Oniszczuk</w:t>
      </w:r>
    </w:p>
    <w:p w:rsidR="00AD7843" w:rsidRDefault="00AD7843" w:rsidP="00E23991">
      <w:pPr>
        <w:spacing w:line="360" w:lineRule="auto"/>
        <w:jc w:val="right"/>
      </w:pPr>
      <w:r>
        <w:t>Dr Agnieszka Stępińska</w:t>
      </w:r>
    </w:p>
    <w:p w:rsidR="00AD7843" w:rsidRDefault="00AD7843" w:rsidP="00E23991">
      <w:pPr>
        <w:spacing w:line="360" w:lineRule="auto"/>
        <w:jc w:val="right"/>
      </w:pPr>
    </w:p>
    <w:p w:rsidR="00685D72" w:rsidRDefault="00E23991" w:rsidP="00AD7843">
      <w:pPr>
        <w:spacing w:line="360" w:lineRule="auto"/>
        <w:jc w:val="right"/>
      </w:pPr>
      <w:r>
        <w:t xml:space="preserve"> </w:t>
      </w:r>
    </w:p>
    <w:p w:rsidR="00685D72" w:rsidRPr="0050218E" w:rsidRDefault="00685D72" w:rsidP="00685D72">
      <w:pPr>
        <w:jc w:val="both"/>
        <w:rPr>
          <w:b/>
          <w:color w:val="FF0000"/>
        </w:rPr>
      </w:pPr>
    </w:p>
    <w:p w:rsidR="00B22573" w:rsidRDefault="00B22573"/>
    <w:sectPr w:rsidR="00B22573">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2572" w:rsidRDefault="00172572">
      <w:r>
        <w:separator/>
      </w:r>
    </w:p>
  </w:endnote>
  <w:endnote w:type="continuationSeparator" w:id="0">
    <w:p w:rsidR="00172572" w:rsidRDefault="00172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font296">
    <w:charset w:val="EE"/>
    <w:family w:val="auto"/>
    <w:pitch w:val="variable"/>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1408522"/>
      <w:docPartObj>
        <w:docPartGallery w:val="Page Numbers (Bottom of Page)"/>
        <w:docPartUnique/>
      </w:docPartObj>
    </w:sdtPr>
    <w:sdtEndPr/>
    <w:sdtContent>
      <w:p w:rsidR="00417624" w:rsidRDefault="00417624">
        <w:pPr>
          <w:pStyle w:val="Stopka"/>
          <w:jc w:val="center"/>
        </w:pPr>
        <w:r>
          <w:fldChar w:fldCharType="begin"/>
        </w:r>
        <w:r>
          <w:instrText>PAGE   \* MERGEFORMAT</w:instrText>
        </w:r>
        <w:r>
          <w:fldChar w:fldCharType="separate"/>
        </w:r>
        <w:r w:rsidR="001019D5">
          <w:rPr>
            <w:noProof/>
          </w:rPr>
          <w:t>47</w:t>
        </w:r>
        <w:r>
          <w:fldChar w:fldCharType="end"/>
        </w:r>
      </w:p>
    </w:sdtContent>
  </w:sdt>
  <w:p w:rsidR="00417624" w:rsidRDefault="0041762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2572" w:rsidRDefault="00172572">
      <w:r>
        <w:separator/>
      </w:r>
    </w:p>
  </w:footnote>
  <w:footnote w:type="continuationSeparator" w:id="0">
    <w:p w:rsidR="00172572" w:rsidRDefault="001725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singleLevel"/>
    <w:tmpl w:val="00000004"/>
    <w:name w:val="WW8Num5"/>
    <w:lvl w:ilvl="0">
      <w:start w:val="1"/>
      <w:numFmt w:val="bullet"/>
      <w:lvlText w:val=""/>
      <w:lvlJc w:val="left"/>
      <w:pPr>
        <w:tabs>
          <w:tab w:val="num" w:pos="360"/>
        </w:tabs>
        <w:ind w:left="360" w:hanging="360"/>
      </w:pPr>
      <w:rPr>
        <w:rFonts w:ascii="Symbol" w:hAnsi="Symbol"/>
      </w:rPr>
    </w:lvl>
  </w:abstractNum>
  <w:abstractNum w:abstractNumId="1">
    <w:nsid w:val="00000009"/>
    <w:multiLevelType w:val="singleLevel"/>
    <w:tmpl w:val="00000009"/>
    <w:name w:val="WW8Num14"/>
    <w:lvl w:ilvl="0">
      <w:start w:val="1"/>
      <w:numFmt w:val="decimal"/>
      <w:lvlText w:val="%1)"/>
      <w:lvlJc w:val="left"/>
      <w:pPr>
        <w:tabs>
          <w:tab w:val="num" w:pos="720"/>
        </w:tabs>
        <w:ind w:left="720" w:hanging="360"/>
      </w:pPr>
    </w:lvl>
  </w:abstractNum>
  <w:abstractNum w:abstractNumId="2">
    <w:nsid w:val="06103BFC"/>
    <w:multiLevelType w:val="hybridMultilevel"/>
    <w:tmpl w:val="38B61938"/>
    <w:lvl w:ilvl="0" w:tplc="E6422F6A">
      <w:start w:val="1"/>
      <w:numFmt w:val="lowerLetter"/>
      <w:lvlText w:val="%1)"/>
      <w:lvlJc w:val="left"/>
      <w:pPr>
        <w:ind w:left="420" w:hanging="360"/>
      </w:pPr>
      <w:rPr>
        <w:rFonts w:ascii="Times New Roman" w:hAnsi="Times New Roman" w:cs="Times New Roman" w:hint="default"/>
        <w:i w:val="0"/>
        <w:sz w:val="24"/>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3">
    <w:nsid w:val="16D809F4"/>
    <w:multiLevelType w:val="hybridMultilevel"/>
    <w:tmpl w:val="FBCC58FC"/>
    <w:lvl w:ilvl="0" w:tplc="27F4131A">
      <w:start w:val="1"/>
      <w:numFmt w:val="decimal"/>
      <w:lvlText w:val="%1."/>
      <w:lvlJc w:val="left"/>
      <w:pPr>
        <w:ind w:left="644" w:hanging="360"/>
      </w:pPr>
      <w:rPr>
        <w:rFonts w:hint="default"/>
        <w:b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5D47A84"/>
    <w:multiLevelType w:val="hybridMultilevel"/>
    <w:tmpl w:val="D172A862"/>
    <w:lvl w:ilvl="0" w:tplc="66A2D6F0">
      <w:start w:val="1"/>
      <w:numFmt w:val="lowerLetter"/>
      <w:lvlText w:val="%1)"/>
      <w:lvlJc w:val="left"/>
      <w:pPr>
        <w:ind w:left="928" w:hanging="360"/>
      </w:pPr>
      <w:rPr>
        <w:rFonts w:hint="default"/>
        <w:color w:val="auto"/>
      </w:rPr>
    </w:lvl>
    <w:lvl w:ilvl="1" w:tplc="04150019" w:tentative="1">
      <w:start w:val="1"/>
      <w:numFmt w:val="lowerLetter"/>
      <w:lvlText w:val="%2."/>
      <w:lvlJc w:val="left"/>
      <w:pPr>
        <w:ind w:left="1659" w:hanging="360"/>
      </w:pPr>
    </w:lvl>
    <w:lvl w:ilvl="2" w:tplc="0415001B" w:tentative="1">
      <w:start w:val="1"/>
      <w:numFmt w:val="lowerRoman"/>
      <w:lvlText w:val="%3."/>
      <w:lvlJc w:val="right"/>
      <w:pPr>
        <w:ind w:left="2379" w:hanging="180"/>
      </w:pPr>
    </w:lvl>
    <w:lvl w:ilvl="3" w:tplc="0415000F" w:tentative="1">
      <w:start w:val="1"/>
      <w:numFmt w:val="decimal"/>
      <w:lvlText w:val="%4."/>
      <w:lvlJc w:val="left"/>
      <w:pPr>
        <w:ind w:left="3099" w:hanging="360"/>
      </w:pPr>
    </w:lvl>
    <w:lvl w:ilvl="4" w:tplc="04150019" w:tentative="1">
      <w:start w:val="1"/>
      <w:numFmt w:val="lowerLetter"/>
      <w:lvlText w:val="%5."/>
      <w:lvlJc w:val="left"/>
      <w:pPr>
        <w:ind w:left="3819" w:hanging="360"/>
      </w:pPr>
    </w:lvl>
    <w:lvl w:ilvl="5" w:tplc="0415001B" w:tentative="1">
      <w:start w:val="1"/>
      <w:numFmt w:val="lowerRoman"/>
      <w:lvlText w:val="%6."/>
      <w:lvlJc w:val="right"/>
      <w:pPr>
        <w:ind w:left="4539" w:hanging="180"/>
      </w:pPr>
    </w:lvl>
    <w:lvl w:ilvl="6" w:tplc="0415000F" w:tentative="1">
      <w:start w:val="1"/>
      <w:numFmt w:val="decimal"/>
      <w:lvlText w:val="%7."/>
      <w:lvlJc w:val="left"/>
      <w:pPr>
        <w:ind w:left="5259" w:hanging="360"/>
      </w:pPr>
    </w:lvl>
    <w:lvl w:ilvl="7" w:tplc="04150019" w:tentative="1">
      <w:start w:val="1"/>
      <w:numFmt w:val="lowerLetter"/>
      <w:lvlText w:val="%8."/>
      <w:lvlJc w:val="left"/>
      <w:pPr>
        <w:ind w:left="5979" w:hanging="360"/>
      </w:pPr>
    </w:lvl>
    <w:lvl w:ilvl="8" w:tplc="0415001B" w:tentative="1">
      <w:start w:val="1"/>
      <w:numFmt w:val="lowerRoman"/>
      <w:lvlText w:val="%9."/>
      <w:lvlJc w:val="right"/>
      <w:pPr>
        <w:ind w:left="6699" w:hanging="180"/>
      </w:pPr>
    </w:lvl>
  </w:abstractNum>
  <w:abstractNum w:abstractNumId="5">
    <w:nsid w:val="265A12EF"/>
    <w:multiLevelType w:val="hybridMultilevel"/>
    <w:tmpl w:val="173E17A0"/>
    <w:lvl w:ilvl="0" w:tplc="346EE288">
      <w:start w:val="1"/>
      <w:numFmt w:val="decimal"/>
      <w:lvlText w:val="(%1)"/>
      <w:lvlJc w:val="left"/>
      <w:pPr>
        <w:ind w:left="1068" w:hanging="360"/>
      </w:pPr>
      <w:rPr>
        <w:rFonts w:hint="default"/>
        <w:u w:val="single"/>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
    <w:nsid w:val="2D6F3163"/>
    <w:multiLevelType w:val="hybridMultilevel"/>
    <w:tmpl w:val="7A32647C"/>
    <w:lvl w:ilvl="0" w:tplc="59FC78C6">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nsid w:val="33E805D3"/>
    <w:multiLevelType w:val="hybridMultilevel"/>
    <w:tmpl w:val="8DB62794"/>
    <w:lvl w:ilvl="0" w:tplc="52FC0084">
      <w:start w:val="1"/>
      <w:numFmt w:val="decimal"/>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nsid w:val="38DF0236"/>
    <w:multiLevelType w:val="hybridMultilevel"/>
    <w:tmpl w:val="FB662C7A"/>
    <w:lvl w:ilvl="0" w:tplc="DA4EA278">
      <w:start w:val="1"/>
      <w:numFmt w:val="lowerLetter"/>
      <w:lvlText w:val="%1)"/>
      <w:lvlJc w:val="left"/>
      <w:pPr>
        <w:ind w:left="928" w:hanging="360"/>
      </w:pPr>
      <w:rPr>
        <w:rFonts w:hint="default"/>
      </w:rPr>
    </w:lvl>
    <w:lvl w:ilvl="1" w:tplc="04150019" w:tentative="1">
      <w:start w:val="1"/>
      <w:numFmt w:val="lowerLetter"/>
      <w:lvlText w:val="%2."/>
      <w:lvlJc w:val="left"/>
      <w:pPr>
        <w:ind w:left="1299" w:hanging="360"/>
      </w:pPr>
    </w:lvl>
    <w:lvl w:ilvl="2" w:tplc="0415001B" w:tentative="1">
      <w:start w:val="1"/>
      <w:numFmt w:val="lowerRoman"/>
      <w:lvlText w:val="%3."/>
      <w:lvlJc w:val="right"/>
      <w:pPr>
        <w:ind w:left="2019" w:hanging="180"/>
      </w:pPr>
    </w:lvl>
    <w:lvl w:ilvl="3" w:tplc="0415000F" w:tentative="1">
      <w:start w:val="1"/>
      <w:numFmt w:val="decimal"/>
      <w:lvlText w:val="%4."/>
      <w:lvlJc w:val="left"/>
      <w:pPr>
        <w:ind w:left="2739" w:hanging="360"/>
      </w:pPr>
    </w:lvl>
    <w:lvl w:ilvl="4" w:tplc="04150019" w:tentative="1">
      <w:start w:val="1"/>
      <w:numFmt w:val="lowerLetter"/>
      <w:lvlText w:val="%5."/>
      <w:lvlJc w:val="left"/>
      <w:pPr>
        <w:ind w:left="3459" w:hanging="360"/>
      </w:pPr>
    </w:lvl>
    <w:lvl w:ilvl="5" w:tplc="0415001B" w:tentative="1">
      <w:start w:val="1"/>
      <w:numFmt w:val="lowerRoman"/>
      <w:lvlText w:val="%6."/>
      <w:lvlJc w:val="right"/>
      <w:pPr>
        <w:ind w:left="4179" w:hanging="180"/>
      </w:pPr>
    </w:lvl>
    <w:lvl w:ilvl="6" w:tplc="0415000F" w:tentative="1">
      <w:start w:val="1"/>
      <w:numFmt w:val="decimal"/>
      <w:lvlText w:val="%7."/>
      <w:lvlJc w:val="left"/>
      <w:pPr>
        <w:ind w:left="4899" w:hanging="360"/>
      </w:pPr>
    </w:lvl>
    <w:lvl w:ilvl="7" w:tplc="04150019" w:tentative="1">
      <w:start w:val="1"/>
      <w:numFmt w:val="lowerLetter"/>
      <w:lvlText w:val="%8."/>
      <w:lvlJc w:val="left"/>
      <w:pPr>
        <w:ind w:left="5619" w:hanging="360"/>
      </w:pPr>
    </w:lvl>
    <w:lvl w:ilvl="8" w:tplc="0415001B" w:tentative="1">
      <w:start w:val="1"/>
      <w:numFmt w:val="lowerRoman"/>
      <w:lvlText w:val="%9."/>
      <w:lvlJc w:val="right"/>
      <w:pPr>
        <w:ind w:left="6339" w:hanging="180"/>
      </w:pPr>
    </w:lvl>
  </w:abstractNum>
  <w:abstractNum w:abstractNumId="9">
    <w:nsid w:val="39BE62E6"/>
    <w:multiLevelType w:val="hybridMultilevel"/>
    <w:tmpl w:val="7CA2DAF4"/>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nsid w:val="4C046D99"/>
    <w:multiLevelType w:val="hybridMultilevel"/>
    <w:tmpl w:val="C61E12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53BB6538"/>
    <w:multiLevelType w:val="hybridMultilevel"/>
    <w:tmpl w:val="EDE88516"/>
    <w:lvl w:ilvl="0" w:tplc="4E1882AE">
      <w:start w:val="1"/>
      <w:numFmt w:val="lowerLetter"/>
      <w:lvlText w:val="%1)"/>
      <w:lvlJc w:val="left"/>
      <w:pPr>
        <w:ind w:left="928"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nsid w:val="5528283D"/>
    <w:multiLevelType w:val="hybridMultilevel"/>
    <w:tmpl w:val="24B2171A"/>
    <w:lvl w:ilvl="0" w:tplc="37A40CD8">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nsid w:val="64240157"/>
    <w:multiLevelType w:val="hybridMultilevel"/>
    <w:tmpl w:val="155810D2"/>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67B25D0D"/>
    <w:multiLevelType w:val="hybridMultilevel"/>
    <w:tmpl w:val="CE4E234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BC0649B"/>
    <w:multiLevelType w:val="hybridMultilevel"/>
    <w:tmpl w:val="EE1663B6"/>
    <w:lvl w:ilvl="0" w:tplc="DA4EA278">
      <w:start w:val="1"/>
      <w:numFmt w:val="lowerLetter"/>
      <w:lvlText w:val="%1)"/>
      <w:lvlJc w:val="left"/>
      <w:pPr>
        <w:ind w:left="927"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nsid w:val="6FA55D52"/>
    <w:multiLevelType w:val="hybridMultilevel"/>
    <w:tmpl w:val="3154BE6E"/>
    <w:lvl w:ilvl="0" w:tplc="52FC0084">
      <w:start w:val="1"/>
      <w:numFmt w:val="decimal"/>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nsid w:val="75CD1C41"/>
    <w:multiLevelType w:val="hybridMultilevel"/>
    <w:tmpl w:val="EADEC3D2"/>
    <w:lvl w:ilvl="0" w:tplc="7FBA889A">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8">
    <w:nsid w:val="79D76D63"/>
    <w:multiLevelType w:val="hybridMultilevel"/>
    <w:tmpl w:val="B044CFB4"/>
    <w:lvl w:ilvl="0" w:tplc="59FC78C6">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nsid w:val="7F3E40E0"/>
    <w:multiLevelType w:val="hybridMultilevel"/>
    <w:tmpl w:val="49247534"/>
    <w:lvl w:ilvl="0" w:tplc="52FC0084">
      <w:start w:val="1"/>
      <w:numFmt w:val="decimal"/>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12"/>
  </w:num>
  <w:num w:numId="2">
    <w:abstractNumId w:val="8"/>
  </w:num>
  <w:num w:numId="3">
    <w:abstractNumId w:val="15"/>
  </w:num>
  <w:num w:numId="4">
    <w:abstractNumId w:val="11"/>
  </w:num>
  <w:num w:numId="5">
    <w:abstractNumId w:val="3"/>
  </w:num>
  <w:num w:numId="6">
    <w:abstractNumId w:val="4"/>
  </w:num>
  <w:num w:numId="7">
    <w:abstractNumId w:val="19"/>
  </w:num>
  <w:num w:numId="8">
    <w:abstractNumId w:val="17"/>
  </w:num>
  <w:num w:numId="9">
    <w:abstractNumId w:val="16"/>
  </w:num>
  <w:num w:numId="10">
    <w:abstractNumId w:val="10"/>
  </w:num>
  <w:num w:numId="11">
    <w:abstractNumId w:val="1"/>
    <w:lvlOverride w:ilvl="0">
      <w:startOverride w:val="1"/>
    </w:lvlOverride>
  </w:num>
  <w:num w:numId="12">
    <w:abstractNumId w:val="6"/>
  </w:num>
  <w:num w:numId="13">
    <w:abstractNumId w:val="14"/>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2"/>
  </w:num>
  <w:num w:numId="17">
    <w:abstractNumId w:val="13"/>
  </w:num>
  <w:num w:numId="18">
    <w:abstractNumId w:val="5"/>
  </w:num>
  <w:num w:numId="19">
    <w:abstractNumId w:val="9"/>
  </w:num>
  <w:num w:numId="20">
    <w:abstractNumId w:val="7"/>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D72"/>
    <w:rsid w:val="000077C8"/>
    <w:rsid w:val="00067E92"/>
    <w:rsid w:val="000E6D07"/>
    <w:rsid w:val="001019D5"/>
    <w:rsid w:val="0010537E"/>
    <w:rsid w:val="001257F2"/>
    <w:rsid w:val="001603A7"/>
    <w:rsid w:val="00172572"/>
    <w:rsid w:val="001757BC"/>
    <w:rsid w:val="00197529"/>
    <w:rsid w:val="001A05DE"/>
    <w:rsid w:val="00200A1F"/>
    <w:rsid w:val="00201FCF"/>
    <w:rsid w:val="00264787"/>
    <w:rsid w:val="00290923"/>
    <w:rsid w:val="002D6B52"/>
    <w:rsid w:val="0032131B"/>
    <w:rsid w:val="0032288D"/>
    <w:rsid w:val="00334FCF"/>
    <w:rsid w:val="003407A2"/>
    <w:rsid w:val="00341EE3"/>
    <w:rsid w:val="0038086A"/>
    <w:rsid w:val="003C2E39"/>
    <w:rsid w:val="003C30E7"/>
    <w:rsid w:val="003F7C04"/>
    <w:rsid w:val="00417624"/>
    <w:rsid w:val="00447F93"/>
    <w:rsid w:val="00452F90"/>
    <w:rsid w:val="004614EA"/>
    <w:rsid w:val="00490941"/>
    <w:rsid w:val="004A011C"/>
    <w:rsid w:val="004B4B6D"/>
    <w:rsid w:val="004D6647"/>
    <w:rsid w:val="004E7B58"/>
    <w:rsid w:val="00501D00"/>
    <w:rsid w:val="005C715E"/>
    <w:rsid w:val="005D51F8"/>
    <w:rsid w:val="006608AD"/>
    <w:rsid w:val="00675CF6"/>
    <w:rsid w:val="00685D72"/>
    <w:rsid w:val="006A5E6F"/>
    <w:rsid w:val="006B18FB"/>
    <w:rsid w:val="006C2C3B"/>
    <w:rsid w:val="006C3442"/>
    <w:rsid w:val="00701A6F"/>
    <w:rsid w:val="00712825"/>
    <w:rsid w:val="00736096"/>
    <w:rsid w:val="007666E9"/>
    <w:rsid w:val="00777353"/>
    <w:rsid w:val="007A5F22"/>
    <w:rsid w:val="007B1150"/>
    <w:rsid w:val="007D566F"/>
    <w:rsid w:val="00800B26"/>
    <w:rsid w:val="008479DD"/>
    <w:rsid w:val="00855F5E"/>
    <w:rsid w:val="0086336A"/>
    <w:rsid w:val="008733E6"/>
    <w:rsid w:val="00875EEE"/>
    <w:rsid w:val="008A096E"/>
    <w:rsid w:val="008D1624"/>
    <w:rsid w:val="008E5ED9"/>
    <w:rsid w:val="0093542E"/>
    <w:rsid w:val="009445E2"/>
    <w:rsid w:val="00951D5B"/>
    <w:rsid w:val="00A157BB"/>
    <w:rsid w:val="00A32CDD"/>
    <w:rsid w:val="00A37741"/>
    <w:rsid w:val="00AC5A95"/>
    <w:rsid w:val="00AD5CD2"/>
    <w:rsid w:val="00AD7843"/>
    <w:rsid w:val="00B00068"/>
    <w:rsid w:val="00B22573"/>
    <w:rsid w:val="00B673AC"/>
    <w:rsid w:val="00B7344F"/>
    <w:rsid w:val="00B77B51"/>
    <w:rsid w:val="00BA16D8"/>
    <w:rsid w:val="00BA3F51"/>
    <w:rsid w:val="00BD2B22"/>
    <w:rsid w:val="00BE1593"/>
    <w:rsid w:val="00BF2217"/>
    <w:rsid w:val="00C22755"/>
    <w:rsid w:val="00C33F4C"/>
    <w:rsid w:val="00C4184C"/>
    <w:rsid w:val="00C73329"/>
    <w:rsid w:val="00CB7FCA"/>
    <w:rsid w:val="00CE1FEB"/>
    <w:rsid w:val="00D05E2F"/>
    <w:rsid w:val="00D06371"/>
    <w:rsid w:val="00D5183E"/>
    <w:rsid w:val="00DD2BB0"/>
    <w:rsid w:val="00DD4393"/>
    <w:rsid w:val="00DD7E08"/>
    <w:rsid w:val="00E1355F"/>
    <w:rsid w:val="00E23991"/>
    <w:rsid w:val="00E452D4"/>
    <w:rsid w:val="00E70277"/>
    <w:rsid w:val="00E901E2"/>
    <w:rsid w:val="00F26CD2"/>
    <w:rsid w:val="00F451B3"/>
    <w:rsid w:val="00F54B35"/>
    <w:rsid w:val="00F81DA8"/>
    <w:rsid w:val="00FA32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AD7FF6-562C-4D68-A0F6-702267428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85D72"/>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685D72"/>
    <w:pPr>
      <w:ind w:left="720"/>
      <w:contextualSpacing/>
    </w:pPr>
  </w:style>
  <w:style w:type="paragraph" w:styleId="Tekstpodstawowy2">
    <w:name w:val="Body Text 2"/>
    <w:basedOn w:val="Normalny"/>
    <w:link w:val="Tekstpodstawowy2Znak"/>
    <w:uiPriority w:val="99"/>
    <w:unhideWhenUsed/>
    <w:rsid w:val="00685D72"/>
    <w:pPr>
      <w:spacing w:after="120" w:line="480" w:lineRule="auto"/>
    </w:pPr>
  </w:style>
  <w:style w:type="character" w:customStyle="1" w:styleId="Tekstpodstawowy2Znak">
    <w:name w:val="Tekst podstawowy 2 Znak"/>
    <w:basedOn w:val="Domylnaczcionkaakapitu"/>
    <w:link w:val="Tekstpodstawowy2"/>
    <w:uiPriority w:val="99"/>
    <w:rsid w:val="00685D72"/>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semiHidden/>
    <w:rsid w:val="00685D72"/>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semiHidden/>
    <w:unhideWhenUsed/>
    <w:rsid w:val="00685D72"/>
    <w:pPr>
      <w:spacing w:after="120"/>
      <w:ind w:left="283"/>
    </w:pPr>
  </w:style>
  <w:style w:type="character" w:customStyle="1" w:styleId="apple-style-span">
    <w:name w:val="apple-style-span"/>
    <w:basedOn w:val="Domylnaczcionkaakapitu"/>
    <w:rsid w:val="00685D72"/>
  </w:style>
  <w:style w:type="character" w:styleId="Uwydatnienie">
    <w:name w:val="Emphasis"/>
    <w:basedOn w:val="Domylnaczcionkaakapitu"/>
    <w:uiPriority w:val="20"/>
    <w:qFormat/>
    <w:rsid w:val="00685D72"/>
    <w:rPr>
      <w:i/>
      <w:iCs/>
    </w:rPr>
  </w:style>
  <w:style w:type="character" w:customStyle="1" w:styleId="apple-converted-space">
    <w:name w:val="apple-converted-space"/>
    <w:basedOn w:val="Domylnaczcionkaakapitu"/>
    <w:rsid w:val="00685D72"/>
  </w:style>
  <w:style w:type="paragraph" w:styleId="Bezodstpw">
    <w:name w:val="No Spacing"/>
    <w:qFormat/>
    <w:rsid w:val="00685D72"/>
    <w:pPr>
      <w:suppressAutoHyphens/>
      <w:spacing w:after="0" w:line="240" w:lineRule="auto"/>
    </w:pPr>
    <w:rPr>
      <w:rFonts w:ascii="Calibri" w:eastAsia="Calibri" w:hAnsi="Calibri" w:cs="Calibri"/>
      <w:lang w:eastAsia="ar-SA"/>
    </w:rPr>
  </w:style>
  <w:style w:type="paragraph" w:styleId="Tekstkomentarza">
    <w:name w:val="annotation text"/>
    <w:basedOn w:val="Normalny"/>
    <w:link w:val="TekstkomentarzaZnak"/>
    <w:uiPriority w:val="99"/>
    <w:semiHidden/>
    <w:unhideWhenUsed/>
    <w:rsid w:val="00685D72"/>
    <w:rPr>
      <w:sz w:val="20"/>
      <w:szCs w:val="20"/>
    </w:rPr>
  </w:style>
  <w:style w:type="character" w:customStyle="1" w:styleId="TekstkomentarzaZnak">
    <w:name w:val="Tekst komentarza Znak"/>
    <w:basedOn w:val="Domylnaczcionkaakapitu"/>
    <w:link w:val="Tekstkomentarza"/>
    <w:uiPriority w:val="99"/>
    <w:semiHidden/>
    <w:rsid w:val="00685D72"/>
    <w:rPr>
      <w:rFonts w:ascii="Times New Roman" w:eastAsia="Times New Roman" w:hAnsi="Times New Roman" w:cs="Times New Roman"/>
      <w:sz w:val="20"/>
      <w:szCs w:val="20"/>
      <w:lang w:eastAsia="pl-PL"/>
    </w:rPr>
  </w:style>
  <w:style w:type="character" w:customStyle="1" w:styleId="TematkomentarzaZnak">
    <w:name w:val="Temat komentarza Znak"/>
    <w:basedOn w:val="TekstkomentarzaZnak"/>
    <w:link w:val="Tematkomentarza"/>
    <w:uiPriority w:val="99"/>
    <w:semiHidden/>
    <w:rsid w:val="00685D72"/>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uiPriority w:val="99"/>
    <w:semiHidden/>
    <w:unhideWhenUsed/>
    <w:rsid w:val="00685D72"/>
    <w:rPr>
      <w:b/>
      <w:bCs/>
    </w:rPr>
  </w:style>
  <w:style w:type="character" w:customStyle="1" w:styleId="TekstdymkaZnak">
    <w:name w:val="Tekst dymka Znak"/>
    <w:basedOn w:val="Domylnaczcionkaakapitu"/>
    <w:link w:val="Tekstdymka"/>
    <w:uiPriority w:val="99"/>
    <w:semiHidden/>
    <w:rsid w:val="00685D72"/>
    <w:rPr>
      <w:rFonts w:ascii="Tahoma" w:eastAsia="Times New Roman" w:hAnsi="Tahoma" w:cs="Tahoma"/>
      <w:sz w:val="16"/>
      <w:szCs w:val="16"/>
      <w:lang w:eastAsia="pl-PL"/>
    </w:rPr>
  </w:style>
  <w:style w:type="paragraph" w:styleId="Tekstdymka">
    <w:name w:val="Balloon Text"/>
    <w:basedOn w:val="Normalny"/>
    <w:link w:val="TekstdymkaZnak"/>
    <w:uiPriority w:val="99"/>
    <w:semiHidden/>
    <w:unhideWhenUsed/>
    <w:rsid w:val="00685D72"/>
    <w:rPr>
      <w:rFonts w:ascii="Tahoma" w:hAnsi="Tahoma" w:cs="Tahoma"/>
      <w:sz w:val="16"/>
      <w:szCs w:val="16"/>
    </w:rPr>
  </w:style>
  <w:style w:type="paragraph" w:styleId="NormalnyWeb">
    <w:name w:val="Normal (Web)"/>
    <w:basedOn w:val="Normalny"/>
    <w:unhideWhenUsed/>
    <w:rsid w:val="00685D72"/>
    <w:pPr>
      <w:suppressAutoHyphens/>
      <w:spacing w:before="280" w:after="280" w:line="360" w:lineRule="auto"/>
      <w:jc w:val="both"/>
    </w:pPr>
    <w:rPr>
      <w:rFonts w:ascii="Arial" w:hAnsi="Arial" w:cs="Arial"/>
      <w:color w:val="2F2F2F"/>
      <w:sz w:val="16"/>
      <w:szCs w:val="16"/>
      <w:lang w:eastAsia="ar-SA"/>
    </w:rPr>
  </w:style>
  <w:style w:type="character" w:customStyle="1" w:styleId="Teksttreci3">
    <w:name w:val="Tekst treści3"/>
    <w:rsid w:val="00685D72"/>
    <w:rPr>
      <w:rFonts w:ascii="Arial" w:hAnsi="Arial" w:cs="Arial" w:hint="default"/>
      <w:spacing w:val="0"/>
      <w:sz w:val="17"/>
      <w:szCs w:val="17"/>
    </w:rPr>
  </w:style>
  <w:style w:type="character" w:styleId="Hipercze">
    <w:name w:val="Hyperlink"/>
    <w:rsid w:val="00685D72"/>
    <w:rPr>
      <w:color w:val="000080"/>
      <w:u w:val="single"/>
    </w:rPr>
  </w:style>
  <w:style w:type="paragraph" w:styleId="Tekstpodstawowy">
    <w:name w:val="Body Text"/>
    <w:basedOn w:val="Normalny"/>
    <w:link w:val="TekstpodstawowyZnak"/>
    <w:uiPriority w:val="99"/>
    <w:unhideWhenUsed/>
    <w:rsid w:val="00685D72"/>
    <w:pPr>
      <w:spacing w:after="120"/>
    </w:pPr>
  </w:style>
  <w:style w:type="character" w:customStyle="1" w:styleId="TekstpodstawowyZnak">
    <w:name w:val="Tekst podstawowy Znak"/>
    <w:basedOn w:val="Domylnaczcionkaakapitu"/>
    <w:link w:val="Tekstpodstawowy"/>
    <w:uiPriority w:val="99"/>
    <w:rsid w:val="00685D72"/>
    <w:rPr>
      <w:rFonts w:ascii="Times New Roman" w:eastAsia="Times New Roman" w:hAnsi="Times New Roman" w:cs="Times New Roman"/>
      <w:sz w:val="24"/>
      <w:szCs w:val="24"/>
      <w:lang w:eastAsia="pl-PL"/>
    </w:rPr>
  </w:style>
  <w:style w:type="character" w:customStyle="1" w:styleId="hps">
    <w:name w:val="hps"/>
    <w:basedOn w:val="Domylnaczcionkaakapitu"/>
    <w:rsid w:val="00685D72"/>
  </w:style>
  <w:style w:type="character" w:customStyle="1" w:styleId="atn">
    <w:name w:val="atn"/>
    <w:basedOn w:val="Domylnaczcionkaakapitu"/>
    <w:rsid w:val="00685D72"/>
  </w:style>
  <w:style w:type="character" w:customStyle="1" w:styleId="hpsatn">
    <w:name w:val="hps atn"/>
    <w:basedOn w:val="Domylnaczcionkaakapitu"/>
    <w:rsid w:val="00685D72"/>
  </w:style>
  <w:style w:type="paragraph" w:customStyle="1" w:styleId="Standard">
    <w:name w:val="Standard"/>
    <w:rsid w:val="00685D72"/>
    <w:pPr>
      <w:widowControl w:val="0"/>
      <w:suppressAutoHyphens/>
      <w:autoSpaceDN w:val="0"/>
      <w:spacing w:after="0" w:line="240" w:lineRule="auto"/>
    </w:pPr>
    <w:rPr>
      <w:rFonts w:ascii="Times New Roman" w:eastAsia="Lucida Sans Unicode" w:hAnsi="Times New Roman" w:cs="Tahoma"/>
      <w:kern w:val="3"/>
      <w:sz w:val="24"/>
      <w:szCs w:val="24"/>
      <w:lang w:eastAsia="pl-PL"/>
    </w:rPr>
  </w:style>
  <w:style w:type="paragraph" w:customStyle="1" w:styleId="Textbody">
    <w:name w:val="Text body"/>
    <w:basedOn w:val="Standard"/>
    <w:rsid w:val="00685D72"/>
    <w:pPr>
      <w:spacing w:after="120"/>
      <w:textAlignment w:val="baseline"/>
    </w:pPr>
  </w:style>
  <w:style w:type="character" w:customStyle="1" w:styleId="st1">
    <w:name w:val="st1"/>
    <w:basedOn w:val="Domylnaczcionkaakapitu"/>
    <w:rsid w:val="00685D72"/>
  </w:style>
  <w:style w:type="paragraph" w:styleId="Nagwek">
    <w:name w:val="header"/>
    <w:basedOn w:val="Normalny"/>
    <w:link w:val="NagwekZnak"/>
    <w:uiPriority w:val="99"/>
    <w:unhideWhenUsed/>
    <w:rsid w:val="00685D72"/>
    <w:pPr>
      <w:tabs>
        <w:tab w:val="center" w:pos="4536"/>
        <w:tab w:val="right" w:pos="9072"/>
      </w:tabs>
    </w:pPr>
  </w:style>
  <w:style w:type="character" w:customStyle="1" w:styleId="NagwekZnak">
    <w:name w:val="Nagłówek Znak"/>
    <w:basedOn w:val="Domylnaczcionkaakapitu"/>
    <w:link w:val="Nagwek"/>
    <w:uiPriority w:val="99"/>
    <w:rsid w:val="00685D72"/>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685D72"/>
    <w:pPr>
      <w:tabs>
        <w:tab w:val="center" w:pos="4536"/>
        <w:tab w:val="right" w:pos="9072"/>
      </w:tabs>
    </w:pPr>
  </w:style>
  <w:style w:type="character" w:customStyle="1" w:styleId="StopkaZnak">
    <w:name w:val="Stopka Znak"/>
    <w:basedOn w:val="Domylnaczcionkaakapitu"/>
    <w:link w:val="Stopka"/>
    <w:uiPriority w:val="99"/>
    <w:rsid w:val="00685D72"/>
    <w:rPr>
      <w:rFonts w:ascii="Times New Roman" w:eastAsia="Times New Roman" w:hAnsi="Times New Roman" w:cs="Times New Roman"/>
      <w:sz w:val="24"/>
      <w:szCs w:val="24"/>
      <w:lang w:eastAsia="pl-PL"/>
    </w:rPr>
  </w:style>
  <w:style w:type="table" w:styleId="Tabela-Siatka">
    <w:name w:val="Table Grid"/>
    <w:basedOn w:val="Standardowy"/>
    <w:uiPriority w:val="59"/>
    <w:rsid w:val="00685D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kstprzypisukocowegoZnak">
    <w:name w:val="Tekst przypisu końcowego Znak"/>
    <w:basedOn w:val="Domylnaczcionkaakapitu"/>
    <w:link w:val="Tekstprzypisukocowego"/>
    <w:uiPriority w:val="99"/>
    <w:semiHidden/>
    <w:rsid w:val="00685D72"/>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685D72"/>
    <w:rPr>
      <w:sz w:val="20"/>
      <w:szCs w:val="20"/>
    </w:rPr>
  </w:style>
  <w:style w:type="table" w:customStyle="1" w:styleId="Tabela-Siatka1">
    <w:name w:val="Tabela - Siatka1"/>
    <w:basedOn w:val="Standardowy"/>
    <w:next w:val="Tabela-Siatka"/>
    <w:uiPriority w:val="59"/>
    <w:rsid w:val="00B77B5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1">
    <w:name w:val="Akapit z listą1"/>
    <w:rsid w:val="003407A2"/>
    <w:pPr>
      <w:widowControl w:val="0"/>
      <w:suppressAutoHyphens/>
      <w:ind w:left="720"/>
    </w:pPr>
    <w:rPr>
      <w:rFonts w:ascii="Calibri" w:eastAsia="Lucida Sans Unicode" w:hAnsi="Calibri" w:cs="font296"/>
      <w:kern w:val="1"/>
      <w:lang w:eastAsia="ar-SA"/>
    </w:rPr>
  </w:style>
  <w:style w:type="character" w:customStyle="1" w:styleId="st">
    <w:name w:val="st"/>
    <w:basedOn w:val="Domylnaczcionkaakapitu"/>
    <w:rsid w:val="00D06371"/>
  </w:style>
  <w:style w:type="character" w:styleId="Odwoanieprzypisukocowego">
    <w:name w:val="endnote reference"/>
    <w:basedOn w:val="Domylnaczcionkaakapitu"/>
    <w:uiPriority w:val="99"/>
    <w:semiHidden/>
    <w:unhideWhenUsed/>
    <w:rsid w:val="0041762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598575">
      <w:bodyDiv w:val="1"/>
      <w:marLeft w:val="0"/>
      <w:marRight w:val="0"/>
      <w:marTop w:val="0"/>
      <w:marBottom w:val="0"/>
      <w:divBdr>
        <w:top w:val="none" w:sz="0" w:space="0" w:color="auto"/>
        <w:left w:val="none" w:sz="0" w:space="0" w:color="auto"/>
        <w:bottom w:val="none" w:sz="0" w:space="0" w:color="auto"/>
        <w:right w:val="none" w:sz="0" w:space="0" w:color="auto"/>
      </w:divBdr>
    </w:div>
    <w:div w:id="568927024">
      <w:bodyDiv w:val="1"/>
      <w:marLeft w:val="0"/>
      <w:marRight w:val="0"/>
      <w:marTop w:val="0"/>
      <w:marBottom w:val="0"/>
      <w:divBdr>
        <w:top w:val="none" w:sz="0" w:space="0" w:color="auto"/>
        <w:left w:val="none" w:sz="0" w:space="0" w:color="auto"/>
        <w:bottom w:val="none" w:sz="0" w:space="0" w:color="auto"/>
        <w:right w:val="none" w:sz="0" w:space="0" w:color="auto"/>
      </w:divBdr>
    </w:div>
    <w:div w:id="606080600">
      <w:bodyDiv w:val="1"/>
      <w:marLeft w:val="0"/>
      <w:marRight w:val="0"/>
      <w:marTop w:val="0"/>
      <w:marBottom w:val="0"/>
      <w:divBdr>
        <w:top w:val="none" w:sz="0" w:space="0" w:color="auto"/>
        <w:left w:val="none" w:sz="0" w:space="0" w:color="auto"/>
        <w:bottom w:val="none" w:sz="0" w:space="0" w:color="auto"/>
        <w:right w:val="none" w:sz="0" w:space="0" w:color="auto"/>
      </w:divBdr>
    </w:div>
    <w:div w:id="690110624">
      <w:bodyDiv w:val="1"/>
      <w:marLeft w:val="0"/>
      <w:marRight w:val="0"/>
      <w:marTop w:val="0"/>
      <w:marBottom w:val="0"/>
      <w:divBdr>
        <w:top w:val="none" w:sz="0" w:space="0" w:color="auto"/>
        <w:left w:val="none" w:sz="0" w:space="0" w:color="auto"/>
        <w:bottom w:val="none" w:sz="0" w:space="0" w:color="auto"/>
        <w:right w:val="none" w:sz="0" w:space="0" w:color="auto"/>
      </w:divBdr>
    </w:div>
    <w:div w:id="949164995">
      <w:bodyDiv w:val="1"/>
      <w:marLeft w:val="0"/>
      <w:marRight w:val="0"/>
      <w:marTop w:val="0"/>
      <w:marBottom w:val="0"/>
      <w:divBdr>
        <w:top w:val="none" w:sz="0" w:space="0" w:color="auto"/>
        <w:left w:val="none" w:sz="0" w:space="0" w:color="auto"/>
        <w:bottom w:val="none" w:sz="0" w:space="0" w:color="auto"/>
        <w:right w:val="none" w:sz="0" w:space="0" w:color="auto"/>
      </w:divBdr>
    </w:div>
    <w:div w:id="1519152364">
      <w:bodyDiv w:val="1"/>
      <w:marLeft w:val="0"/>
      <w:marRight w:val="0"/>
      <w:marTop w:val="0"/>
      <w:marBottom w:val="0"/>
      <w:divBdr>
        <w:top w:val="none" w:sz="0" w:space="0" w:color="auto"/>
        <w:left w:val="none" w:sz="0" w:space="0" w:color="auto"/>
        <w:bottom w:val="none" w:sz="0" w:space="0" w:color="auto"/>
        <w:right w:val="none" w:sz="0" w:space="0" w:color="auto"/>
      </w:divBdr>
    </w:div>
    <w:div w:id="1932085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ejc.ptks.pl" TargetMode="External"/><Relationship Id="rId5" Type="http://schemas.openxmlformats.org/officeDocument/2006/relationships/webSettings" Target="webSettings.xml"/><Relationship Id="rId10" Type="http://schemas.openxmlformats.org/officeDocument/2006/relationships/hyperlink" Target="http://www.ptks.pl"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Arkusz1!$T$20</c:f>
              <c:strCache>
                <c:ptCount val="1"/>
                <c:pt idx="0">
                  <c:v>31.07.2010</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Arkusz1!$S$21:$S$39</c:f>
              <c:strCache>
                <c:ptCount val="19"/>
                <c:pt idx="0">
                  <c:v>slaskie</c:v>
                </c:pt>
                <c:pt idx="1">
                  <c:v>krakowskie</c:v>
                </c:pt>
                <c:pt idx="2">
                  <c:v>warszawskie</c:v>
                </c:pt>
                <c:pt idx="3">
                  <c:v>lubelskie</c:v>
                </c:pt>
                <c:pt idx="4">
                  <c:v>poznańskie</c:v>
                </c:pt>
                <c:pt idx="5">
                  <c:v>wrocławskie</c:v>
                </c:pt>
                <c:pt idx="6">
                  <c:v>gdańskie</c:v>
                </c:pt>
                <c:pt idx="7">
                  <c:v>łódzkie</c:v>
                </c:pt>
                <c:pt idx="8">
                  <c:v>opolskie</c:v>
                </c:pt>
                <c:pt idx="9">
                  <c:v>olsztyńskie</c:v>
                </c:pt>
                <c:pt idx="10">
                  <c:v>rzeszowskie</c:v>
                </c:pt>
                <c:pt idx="11">
                  <c:v>kieleckie</c:v>
                </c:pt>
                <c:pt idx="12">
                  <c:v>toruń</c:v>
                </c:pt>
                <c:pt idx="13">
                  <c:v>bydgoskie</c:v>
                </c:pt>
                <c:pt idx="14">
                  <c:v>słupske</c:v>
                </c:pt>
                <c:pt idx="15">
                  <c:v>koszalińskie</c:v>
                </c:pt>
                <c:pt idx="16">
                  <c:v>siedlce</c:v>
                </c:pt>
                <c:pt idx="17">
                  <c:v>brak danych</c:v>
                </c:pt>
                <c:pt idx="18">
                  <c:v>zagranica </c:v>
                </c:pt>
              </c:strCache>
            </c:strRef>
          </c:cat>
          <c:val>
            <c:numRef>
              <c:f>Arkusz1!$T$21:$T$39</c:f>
              <c:numCache>
                <c:formatCode>General</c:formatCode>
                <c:ptCount val="19"/>
                <c:pt idx="0">
                  <c:v>8</c:v>
                </c:pt>
                <c:pt idx="1">
                  <c:v>33</c:v>
                </c:pt>
                <c:pt idx="2">
                  <c:v>18</c:v>
                </c:pt>
                <c:pt idx="3">
                  <c:v>23</c:v>
                </c:pt>
                <c:pt idx="4">
                  <c:v>15</c:v>
                </c:pt>
                <c:pt idx="5">
                  <c:v>28</c:v>
                </c:pt>
                <c:pt idx="6">
                  <c:v>4</c:v>
                </c:pt>
                <c:pt idx="7">
                  <c:v>5</c:v>
                </c:pt>
                <c:pt idx="8">
                  <c:v>5</c:v>
                </c:pt>
                <c:pt idx="9">
                  <c:v>4</c:v>
                </c:pt>
                <c:pt idx="10">
                  <c:v>6</c:v>
                </c:pt>
                <c:pt idx="11">
                  <c:v>2</c:v>
                </c:pt>
                <c:pt idx="12">
                  <c:v>4</c:v>
                </c:pt>
                <c:pt idx="13">
                  <c:v>1</c:v>
                </c:pt>
                <c:pt idx="14">
                  <c:v>1</c:v>
                </c:pt>
                <c:pt idx="15">
                  <c:v>1</c:v>
                </c:pt>
                <c:pt idx="18">
                  <c:v>2</c:v>
                </c:pt>
              </c:numCache>
            </c:numRef>
          </c:val>
        </c:ser>
        <c:ser>
          <c:idx val="1"/>
          <c:order val="1"/>
          <c:tx>
            <c:strRef>
              <c:f>Arkusz1!$U$20</c:f>
              <c:strCache>
                <c:ptCount val="1"/>
                <c:pt idx="0">
                  <c:v>30.06.2013</c:v>
                </c:pt>
              </c:strCache>
            </c:strRef>
          </c:tx>
          <c:spPr>
            <a:solidFill>
              <a:schemeClr val="accent2"/>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Arkusz1!$S$21:$S$39</c:f>
              <c:strCache>
                <c:ptCount val="19"/>
                <c:pt idx="0">
                  <c:v>slaskie</c:v>
                </c:pt>
                <c:pt idx="1">
                  <c:v>krakowskie</c:v>
                </c:pt>
                <c:pt idx="2">
                  <c:v>warszawskie</c:v>
                </c:pt>
                <c:pt idx="3">
                  <c:v>lubelskie</c:v>
                </c:pt>
                <c:pt idx="4">
                  <c:v>poznańskie</c:v>
                </c:pt>
                <c:pt idx="5">
                  <c:v>wrocławskie</c:v>
                </c:pt>
                <c:pt idx="6">
                  <c:v>gdańskie</c:v>
                </c:pt>
                <c:pt idx="7">
                  <c:v>łódzkie</c:v>
                </c:pt>
                <c:pt idx="8">
                  <c:v>opolskie</c:v>
                </c:pt>
                <c:pt idx="9">
                  <c:v>olsztyńskie</c:v>
                </c:pt>
                <c:pt idx="10">
                  <c:v>rzeszowskie</c:v>
                </c:pt>
                <c:pt idx="11">
                  <c:v>kieleckie</c:v>
                </c:pt>
                <c:pt idx="12">
                  <c:v>toruń</c:v>
                </c:pt>
                <c:pt idx="13">
                  <c:v>bydgoskie</c:v>
                </c:pt>
                <c:pt idx="14">
                  <c:v>słupske</c:v>
                </c:pt>
                <c:pt idx="15">
                  <c:v>koszalińskie</c:v>
                </c:pt>
                <c:pt idx="16">
                  <c:v>siedlce</c:v>
                </c:pt>
                <c:pt idx="17">
                  <c:v>brak danych</c:v>
                </c:pt>
                <c:pt idx="18">
                  <c:v>zagranica </c:v>
                </c:pt>
              </c:strCache>
            </c:strRef>
          </c:cat>
          <c:val>
            <c:numRef>
              <c:f>Arkusz1!$U$21:$U$39</c:f>
              <c:numCache>
                <c:formatCode>General</c:formatCode>
                <c:ptCount val="19"/>
                <c:pt idx="0">
                  <c:v>30</c:v>
                </c:pt>
                <c:pt idx="1">
                  <c:v>28</c:v>
                </c:pt>
                <c:pt idx="2">
                  <c:v>27</c:v>
                </c:pt>
                <c:pt idx="3">
                  <c:v>21</c:v>
                </c:pt>
                <c:pt idx="4">
                  <c:v>20</c:v>
                </c:pt>
                <c:pt idx="5">
                  <c:v>19</c:v>
                </c:pt>
                <c:pt idx="6">
                  <c:v>8</c:v>
                </c:pt>
                <c:pt idx="7">
                  <c:v>6</c:v>
                </c:pt>
                <c:pt idx="8">
                  <c:v>5</c:v>
                </c:pt>
                <c:pt idx="9">
                  <c:v>5</c:v>
                </c:pt>
                <c:pt idx="10">
                  <c:v>4</c:v>
                </c:pt>
                <c:pt idx="11">
                  <c:v>3</c:v>
                </c:pt>
                <c:pt idx="12">
                  <c:v>2</c:v>
                </c:pt>
                <c:pt idx="13">
                  <c:v>1</c:v>
                </c:pt>
                <c:pt idx="14">
                  <c:v>1</c:v>
                </c:pt>
                <c:pt idx="15">
                  <c:v>1</c:v>
                </c:pt>
                <c:pt idx="16">
                  <c:v>1</c:v>
                </c:pt>
                <c:pt idx="17">
                  <c:v>1</c:v>
                </c:pt>
                <c:pt idx="18">
                  <c:v>2</c:v>
                </c:pt>
              </c:numCache>
            </c:numRef>
          </c:val>
        </c:ser>
        <c:dLbls>
          <c:dLblPos val="outEnd"/>
          <c:showLegendKey val="0"/>
          <c:showVal val="1"/>
          <c:showCatName val="0"/>
          <c:showSerName val="0"/>
          <c:showPercent val="0"/>
          <c:showBubbleSize val="0"/>
        </c:dLbls>
        <c:gapWidth val="444"/>
        <c:overlap val="-90"/>
        <c:axId val="273912128"/>
        <c:axId val="273912520"/>
      </c:barChart>
      <c:catAx>
        <c:axId val="27391212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pl-PL"/>
          </a:p>
        </c:txPr>
        <c:crossAx val="273912520"/>
        <c:crosses val="autoZero"/>
        <c:auto val="1"/>
        <c:lblAlgn val="ctr"/>
        <c:lblOffset val="100"/>
        <c:noMultiLvlLbl val="0"/>
      </c:catAx>
      <c:valAx>
        <c:axId val="273912520"/>
        <c:scaling>
          <c:orientation val="minMax"/>
        </c:scaling>
        <c:delete val="1"/>
        <c:axPos val="l"/>
        <c:numFmt formatCode="General" sourceLinked="1"/>
        <c:majorTickMark val="none"/>
        <c:minorTickMark val="none"/>
        <c:tickLblPos val="nextTo"/>
        <c:crossAx val="273912128"/>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67AAC0-6D2C-4339-999D-10DF12655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1230</TotalTime>
  <Pages>47</Pages>
  <Words>16151</Words>
  <Characters>96910</Characters>
  <Application>Microsoft Office Word</Application>
  <DocSecurity>0</DocSecurity>
  <Lines>807</Lines>
  <Paragraphs>225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112836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Bogusława Dobek</dc:creator>
  <cp:keywords/>
  <dc:description/>
  <cp:lastModifiedBy>Bogusława Dobek</cp:lastModifiedBy>
  <cp:revision>36</cp:revision>
  <dcterms:created xsi:type="dcterms:W3CDTF">2013-07-25T04:15:00Z</dcterms:created>
  <dcterms:modified xsi:type="dcterms:W3CDTF">2013-08-05T15:54:00Z</dcterms:modified>
</cp:coreProperties>
</file>